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AFD54" w14:textId="77777777" w:rsidR="00EF1EB3" w:rsidRDefault="00EF1EB3" w:rsidP="00420FCA">
      <w:pPr>
        <w:tabs>
          <w:tab w:val="left" w:pos="4536"/>
        </w:tabs>
        <w:autoSpaceDE w:val="0"/>
        <w:spacing w:after="0" w:line="240" w:lineRule="auto"/>
        <w:ind w:left="4536"/>
        <w:rPr>
          <w:rFonts w:ascii="Times New Roman" w:eastAsia="Times New Roman" w:hAnsi="Times New Roman" w:cs="Times New Roman"/>
          <w:kern w:val="0"/>
          <w:sz w:val="28"/>
          <w:szCs w:val="28"/>
          <w14:ligatures w14:val="none"/>
        </w:rPr>
      </w:pPr>
    </w:p>
    <w:p w14:paraId="006125B2" w14:textId="20D500C3" w:rsidR="00420FCA" w:rsidRPr="00420FCA" w:rsidRDefault="00420FCA" w:rsidP="00420FCA">
      <w:pPr>
        <w:tabs>
          <w:tab w:val="left" w:pos="4536"/>
        </w:tabs>
        <w:autoSpaceDE w:val="0"/>
        <w:spacing w:after="0" w:line="240" w:lineRule="auto"/>
        <w:ind w:left="4536"/>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ЗАТВЕРДЖЕНО</w:t>
      </w:r>
    </w:p>
    <w:p w14:paraId="29EFD6B0" w14:textId="77777777"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рішення Краснокутської селищної ради</w:t>
      </w:r>
    </w:p>
    <w:p w14:paraId="710BDA2E" w14:textId="0AACCB4F"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lang w:val="ru-RU"/>
          <w14:ligatures w14:val="none"/>
        </w:rPr>
      </w:pPr>
      <w:r w:rsidRPr="00420FCA">
        <w:rPr>
          <w:rFonts w:ascii="Times New Roman" w:eastAsia="Times New Roman" w:hAnsi="Times New Roman" w:cs="Times New Roman"/>
          <w:kern w:val="0"/>
          <w:sz w:val="28"/>
          <w:szCs w:val="28"/>
          <w14:ligatures w14:val="none"/>
        </w:rPr>
        <w:t xml:space="preserve">від </w:t>
      </w:r>
      <w:r w:rsidR="00DA70A4">
        <w:rPr>
          <w:rFonts w:ascii="Times New Roman" w:eastAsia="Times New Roman" w:hAnsi="Times New Roman" w:cs="Times New Roman"/>
          <w:kern w:val="0"/>
          <w:sz w:val="28"/>
          <w:szCs w:val="28"/>
          <w14:ligatures w14:val="none"/>
        </w:rPr>
        <w:t>30</w:t>
      </w:r>
      <w:r w:rsidR="00443329">
        <w:rPr>
          <w:rFonts w:ascii="Times New Roman" w:eastAsia="Times New Roman" w:hAnsi="Times New Roman" w:cs="Times New Roman"/>
          <w:kern w:val="0"/>
          <w:sz w:val="28"/>
          <w:szCs w:val="28"/>
          <w14:ligatures w14:val="none"/>
        </w:rPr>
        <w:t xml:space="preserve"> </w:t>
      </w:r>
      <w:r w:rsidR="00DA70A4">
        <w:rPr>
          <w:rFonts w:ascii="Times New Roman" w:eastAsia="Times New Roman" w:hAnsi="Times New Roman" w:cs="Times New Roman"/>
          <w:kern w:val="0"/>
          <w:sz w:val="28"/>
          <w:szCs w:val="28"/>
          <w14:ligatures w14:val="none"/>
        </w:rPr>
        <w:t>жовтня</w:t>
      </w:r>
      <w:r w:rsidR="00EF1EB3">
        <w:rPr>
          <w:rFonts w:ascii="Times New Roman" w:eastAsia="Times New Roman" w:hAnsi="Times New Roman" w:cs="Times New Roman"/>
          <w:kern w:val="0"/>
          <w:sz w:val="28"/>
          <w:szCs w:val="28"/>
          <w14:ligatures w14:val="none"/>
        </w:rPr>
        <w:t xml:space="preserve"> 2025</w:t>
      </w:r>
      <w:r w:rsidRPr="00420FCA">
        <w:rPr>
          <w:rFonts w:ascii="Times New Roman" w:eastAsia="Times New Roman" w:hAnsi="Times New Roman" w:cs="Times New Roman"/>
          <w:kern w:val="0"/>
          <w:sz w:val="28"/>
          <w:szCs w:val="28"/>
          <w14:ligatures w14:val="none"/>
        </w:rPr>
        <w:t xml:space="preserve"> року № </w:t>
      </w:r>
      <w:r w:rsidR="00DA70A4">
        <w:rPr>
          <w:rFonts w:ascii="Times New Roman" w:eastAsia="Times New Roman" w:hAnsi="Times New Roman" w:cs="Times New Roman"/>
          <w:kern w:val="0"/>
          <w:sz w:val="28"/>
          <w:szCs w:val="28"/>
          <w14:ligatures w14:val="none"/>
        </w:rPr>
        <w:t xml:space="preserve">     </w:t>
      </w:r>
      <w:r w:rsidRPr="00420FCA">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lang w:val="en-US"/>
          <w14:ligatures w14:val="none"/>
        </w:rPr>
        <w:t>VIII</w:t>
      </w:r>
    </w:p>
    <w:p w14:paraId="6EBE006F" w14:textId="59D8DA2D" w:rsidR="00420FCA" w:rsidRPr="00420FCA" w:rsidRDefault="00420FCA" w:rsidP="00420FCA">
      <w:pPr>
        <w:tabs>
          <w:tab w:val="left" w:pos="4536"/>
        </w:tabs>
        <w:autoSpaceDE w:val="0"/>
        <w:spacing w:after="0"/>
        <w:ind w:left="4536"/>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w:t>
      </w:r>
      <w:r w:rsidR="00DA70A4">
        <w:rPr>
          <w:rFonts w:ascii="Times New Roman" w:eastAsia="Times New Roman" w:hAnsi="Times New Roman" w:cs="Times New Roman"/>
          <w:kern w:val="0"/>
          <w:sz w:val="28"/>
          <w:szCs w:val="28"/>
          <w:lang w:val="en-US"/>
          <w14:ligatures w14:val="none"/>
        </w:rPr>
        <w:t>LXI</w:t>
      </w:r>
      <w:r w:rsidRPr="00420FCA">
        <w:rPr>
          <w:rFonts w:ascii="Times New Roman" w:eastAsia="Times New Roman" w:hAnsi="Times New Roman" w:cs="Times New Roman"/>
          <w:kern w:val="0"/>
          <w:sz w:val="28"/>
          <w:szCs w:val="28"/>
          <w:lang w:val="ru-RU"/>
          <w14:ligatures w14:val="none"/>
        </w:rPr>
        <w:t xml:space="preserve"> </w:t>
      </w:r>
      <w:r w:rsidRPr="00420FCA">
        <w:rPr>
          <w:rFonts w:ascii="Times New Roman" w:eastAsia="Times New Roman" w:hAnsi="Times New Roman" w:cs="Times New Roman"/>
          <w:kern w:val="0"/>
          <w:sz w:val="28"/>
          <w:szCs w:val="28"/>
          <w14:ligatures w14:val="none"/>
        </w:rPr>
        <w:t xml:space="preserve">сесія </w:t>
      </w:r>
      <w:r w:rsidRPr="00420FCA">
        <w:rPr>
          <w:rFonts w:ascii="Times New Roman" w:eastAsia="Times New Roman" w:hAnsi="Times New Roman" w:cs="Times New Roman"/>
          <w:kern w:val="0"/>
          <w:sz w:val="28"/>
          <w:szCs w:val="28"/>
          <w:lang w:val="en-US"/>
          <w14:ligatures w14:val="none"/>
        </w:rPr>
        <w:t>VIII</w:t>
      </w:r>
      <w:r w:rsidRPr="00420FCA">
        <w:rPr>
          <w:rFonts w:ascii="Times New Roman" w:eastAsia="Times New Roman" w:hAnsi="Times New Roman" w:cs="Times New Roman"/>
          <w:kern w:val="0"/>
          <w:sz w:val="28"/>
          <w:szCs w:val="28"/>
          <w14:ligatures w14:val="none"/>
        </w:rPr>
        <w:t xml:space="preserve"> скликання)</w:t>
      </w:r>
    </w:p>
    <w:p w14:paraId="0A23878E"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1014155A"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6D83CB19"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74138121"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2B4DC35A" w14:textId="77777777" w:rsidR="00420FCA" w:rsidRPr="00420FCA" w:rsidRDefault="00420FCA" w:rsidP="00420FCA">
      <w:pPr>
        <w:autoSpaceDE w:val="0"/>
        <w:spacing w:after="0"/>
        <w:rPr>
          <w:rFonts w:ascii="Times New Roman" w:eastAsia="Calibri" w:hAnsi="Times New Roman" w:cs="Times New Roman"/>
          <w:b/>
          <w:kern w:val="0"/>
          <w:sz w:val="28"/>
          <w:szCs w:val="28"/>
          <w14:ligatures w14:val="none"/>
        </w:rPr>
      </w:pPr>
    </w:p>
    <w:p w14:paraId="614C30FB" w14:textId="77777777" w:rsidR="00420FCA" w:rsidRPr="00420FCA" w:rsidRDefault="00420FCA" w:rsidP="00DA70A4">
      <w:pPr>
        <w:widowControl w:val="0"/>
        <w:autoSpaceDE w:val="0"/>
        <w:autoSpaceDN w:val="0"/>
        <w:adjustRightInd w:val="0"/>
        <w:spacing w:line="480" w:lineRule="auto"/>
        <w:rPr>
          <w:rFonts w:ascii="Times New Roman" w:eastAsia="Calibri" w:hAnsi="Times New Roman" w:cs="Times New Roman"/>
          <w:b/>
          <w:bCs/>
          <w:kern w:val="0"/>
          <w:sz w:val="28"/>
          <w:szCs w:val="28"/>
          <w14:ligatures w14:val="none"/>
        </w:rPr>
      </w:pPr>
    </w:p>
    <w:p w14:paraId="42FFEC7E" w14:textId="77777777" w:rsidR="00420FCA" w:rsidRPr="00C254AD"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40"/>
          <w:szCs w:val="40"/>
          <w14:ligatures w14:val="none"/>
        </w:rPr>
      </w:pPr>
      <w:r w:rsidRPr="00C254AD">
        <w:rPr>
          <w:rFonts w:ascii="Times New Roman" w:eastAsia="Calibri" w:hAnsi="Times New Roman" w:cs="Times New Roman"/>
          <w:b/>
          <w:bCs/>
          <w:kern w:val="0"/>
          <w:sz w:val="40"/>
          <w:szCs w:val="40"/>
          <w14:ligatures w14:val="none"/>
        </w:rPr>
        <w:t>ПРОГРАМА</w:t>
      </w:r>
    </w:p>
    <w:p w14:paraId="3AB7FC27" w14:textId="5968BBEC"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підтримки молоді Краснокутської селищної</w:t>
      </w:r>
    </w:p>
    <w:p w14:paraId="28ADFC74" w14:textId="35BAC6C8"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територіальної громади</w:t>
      </w:r>
    </w:p>
    <w:p w14:paraId="6F207968" w14:textId="21FE41B3" w:rsidR="00420FCA"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Богодухівського району Харківської області</w:t>
      </w:r>
    </w:p>
    <w:p w14:paraId="4BDE909A" w14:textId="21E3C3F6" w:rsidR="00420FCA"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на 2025-2027 роки</w:t>
      </w:r>
    </w:p>
    <w:p w14:paraId="39E16F09" w14:textId="29C86334" w:rsidR="00443329" w:rsidRPr="00420FCA" w:rsidRDefault="00443329" w:rsidP="00420FCA">
      <w:pPr>
        <w:spacing w:after="0" w:line="240" w:lineRule="auto"/>
        <w:ind w:left="720" w:right="-167" w:hanging="360"/>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32"/>
          <w:szCs w:val="32"/>
          <w14:ligatures w14:val="none"/>
        </w:rPr>
        <w:t>(нова редакція)</w:t>
      </w:r>
    </w:p>
    <w:p w14:paraId="345E4DAC"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20D67E47"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5FB72582"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1026E384"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3EF2F906"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A482C41"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D6819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604084F9" w14:textId="256649D4" w:rsidR="00420FCA" w:rsidRDefault="00420FCA" w:rsidP="00420FCA">
      <w:pPr>
        <w:spacing w:line="480" w:lineRule="auto"/>
        <w:jc w:val="center"/>
        <w:rPr>
          <w:rFonts w:ascii="Times New Roman" w:eastAsia="Calibri" w:hAnsi="Times New Roman" w:cs="Times New Roman"/>
          <w:kern w:val="0"/>
          <w:sz w:val="28"/>
          <w:szCs w:val="28"/>
          <w14:ligatures w14:val="none"/>
        </w:rPr>
      </w:pPr>
    </w:p>
    <w:p w14:paraId="263A2CA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57DD8E" w14:textId="77777777" w:rsidR="00420FCA" w:rsidRPr="00420FCA" w:rsidRDefault="00420FCA" w:rsidP="00420FCA">
      <w:pPr>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селище Краснокутськ</w:t>
      </w:r>
    </w:p>
    <w:p w14:paraId="7EDB5A03" w14:textId="52BD24E8" w:rsidR="00420FCA" w:rsidRDefault="00420FCA" w:rsidP="00420FCA">
      <w:pPr>
        <w:spacing w:after="0" w:line="360" w:lineRule="auto"/>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202</w:t>
      </w:r>
      <w:r w:rsidR="00EF1EB3">
        <w:rPr>
          <w:rFonts w:ascii="Times New Roman" w:eastAsia="Calibri" w:hAnsi="Times New Roman" w:cs="Times New Roman"/>
          <w:b/>
          <w:bCs/>
          <w:kern w:val="0"/>
          <w:sz w:val="28"/>
          <w:szCs w:val="28"/>
          <w14:ligatures w14:val="none"/>
        </w:rPr>
        <w:t>5</w:t>
      </w:r>
    </w:p>
    <w:p w14:paraId="42AF68AD" w14:textId="77777777" w:rsidR="00BE1FBC" w:rsidRPr="00420FCA" w:rsidRDefault="00BE1FBC" w:rsidP="00420FCA">
      <w:pPr>
        <w:spacing w:after="0" w:line="360" w:lineRule="auto"/>
        <w:jc w:val="center"/>
        <w:rPr>
          <w:rFonts w:ascii="Times New Roman" w:eastAsia="Calibri" w:hAnsi="Times New Roman" w:cs="Times New Roman"/>
          <w:b/>
          <w:bCs/>
          <w:kern w:val="0"/>
          <w:sz w:val="28"/>
          <w:szCs w:val="28"/>
          <w14:ligatures w14:val="none"/>
        </w:rPr>
      </w:pPr>
    </w:p>
    <w:p w14:paraId="40192598" w14:textId="77777777" w:rsidR="00420FCA" w:rsidRPr="00420FCA"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ПАСПОРТ ПРОГРАМИ</w:t>
      </w:r>
    </w:p>
    <w:p w14:paraId="1FC3FF7A" w14:textId="77777777" w:rsidR="00420FCA" w:rsidRPr="00420FCA" w:rsidRDefault="00420FCA" w:rsidP="00420FCA">
      <w:pPr>
        <w:ind w:left="720" w:right="-167" w:hanging="360"/>
        <w:jc w:val="center"/>
        <w:rPr>
          <w:rFonts w:ascii="Times New Roman" w:eastAsia="Calibri" w:hAnsi="Times New Roman" w:cs="Times New Roman"/>
          <w:b/>
          <w:bCs/>
          <w:kern w:val="0"/>
          <w:sz w:val="28"/>
          <w:szCs w:val="28"/>
          <w:u w:val="single"/>
          <w:lang w:val="ru-RU"/>
          <w14:ligatures w14:val="none"/>
        </w:rPr>
      </w:pPr>
      <w:bookmarkStart w:id="0" w:name="_Hlk173690975"/>
      <w:r w:rsidRPr="00420FCA">
        <w:rPr>
          <w:rFonts w:ascii="Times New Roman" w:eastAsia="Calibri" w:hAnsi="Times New Roman" w:cs="Times New Roman"/>
          <w:b/>
          <w:bCs/>
          <w:kern w:val="0"/>
          <w:sz w:val="28"/>
          <w:szCs w:val="28"/>
          <w:u w:val="single"/>
          <w:lang w:val="ru-RU"/>
          <w14:ligatures w14:val="none"/>
        </w:rPr>
        <w:t>підтримки молоді Краснокутської селищної територіальної громади Богодухівського району Харківської області на 2025-2027 роки</w:t>
      </w:r>
    </w:p>
    <w:tbl>
      <w:tblPr>
        <w:tblW w:w="0" w:type="auto"/>
        <w:tblInd w:w="-60" w:type="dxa"/>
        <w:tblLayout w:type="fixed"/>
        <w:tblCellMar>
          <w:left w:w="20" w:type="dxa"/>
          <w:right w:w="20" w:type="dxa"/>
        </w:tblCellMar>
        <w:tblLook w:val="0000" w:firstRow="0" w:lastRow="0" w:firstColumn="0" w:lastColumn="0" w:noHBand="0" w:noVBand="0"/>
      </w:tblPr>
      <w:tblGrid>
        <w:gridCol w:w="675"/>
        <w:gridCol w:w="2240"/>
        <w:gridCol w:w="6705"/>
      </w:tblGrid>
      <w:tr w:rsidR="00420FCA" w:rsidRPr="00420FCA" w14:paraId="383A726F" w14:textId="77777777" w:rsidTr="009633A3">
        <w:trPr>
          <w:trHeight w:val="1087"/>
        </w:trPr>
        <w:tc>
          <w:tcPr>
            <w:tcW w:w="675" w:type="dxa"/>
            <w:tcBorders>
              <w:top w:val="single" w:sz="2" w:space="0" w:color="000000"/>
              <w:left w:val="single" w:sz="2" w:space="0" w:color="000000"/>
              <w:bottom w:val="nil"/>
              <w:right w:val="nil"/>
            </w:tcBorders>
            <w:shd w:val="clear" w:color="auto" w:fill="FFFFFF"/>
          </w:tcPr>
          <w:bookmarkEnd w:id="0"/>
          <w:p w14:paraId="3D2CBB32"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1.</w:t>
            </w:r>
          </w:p>
        </w:tc>
        <w:tc>
          <w:tcPr>
            <w:tcW w:w="2240" w:type="dxa"/>
            <w:tcBorders>
              <w:top w:val="single" w:sz="2" w:space="0" w:color="000000"/>
              <w:left w:val="single" w:sz="2" w:space="0" w:color="000000"/>
              <w:bottom w:val="nil"/>
              <w:right w:val="nil"/>
            </w:tcBorders>
            <w:shd w:val="clear" w:color="auto" w:fill="FFFFFF"/>
          </w:tcPr>
          <w:p w14:paraId="781638C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Ініціатор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078C9B9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1E30D48C" w14:textId="77777777" w:rsidTr="009633A3">
        <w:trPr>
          <w:trHeight w:val="900"/>
        </w:trPr>
        <w:tc>
          <w:tcPr>
            <w:tcW w:w="675" w:type="dxa"/>
            <w:tcBorders>
              <w:top w:val="single" w:sz="2" w:space="0" w:color="000000"/>
              <w:left w:val="single" w:sz="2" w:space="0" w:color="000000"/>
              <w:bottom w:val="nil"/>
              <w:right w:val="nil"/>
            </w:tcBorders>
            <w:shd w:val="clear" w:color="auto" w:fill="FFFFFF"/>
          </w:tcPr>
          <w:p w14:paraId="3544E018"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2.</w:t>
            </w:r>
          </w:p>
        </w:tc>
        <w:tc>
          <w:tcPr>
            <w:tcW w:w="2240" w:type="dxa"/>
            <w:tcBorders>
              <w:top w:val="single" w:sz="2" w:space="0" w:color="000000"/>
              <w:left w:val="single" w:sz="2" w:space="0" w:color="000000"/>
              <w:bottom w:val="nil"/>
              <w:right w:val="nil"/>
            </w:tcBorders>
            <w:shd w:val="clear" w:color="auto" w:fill="FFFFFF"/>
          </w:tcPr>
          <w:p w14:paraId="2E55D568" w14:textId="77777777" w:rsidR="00420FCA" w:rsidRPr="00420FCA" w:rsidRDefault="00420FCA" w:rsidP="00420FCA">
            <w:pPr>
              <w:widowControl w:val="0"/>
              <w:autoSpaceDE w:val="0"/>
              <w:autoSpaceDN w:val="0"/>
              <w:adjustRightInd w:val="0"/>
              <w:spacing w:before="120" w:after="240"/>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Нормативно-правові акти, що стали підставою для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DE8C4B5"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Бюджетний кодекс України;</w:t>
            </w:r>
          </w:p>
          <w:p w14:paraId="55CF29F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 22 ч.1 ст. 26, п. 3 ст. 36 Закону України «Про місцеве самоврядування в Україні»;</w:t>
            </w:r>
          </w:p>
          <w:p w14:paraId="078AF81A"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Закон України від </w:t>
            </w:r>
            <w:r w:rsidRPr="00420FCA">
              <w:rPr>
                <w:rFonts w:ascii="Times New Roman" w:eastAsia="Calibri" w:hAnsi="Times New Roman" w:cs="Times New Roman"/>
                <w:kern w:val="0"/>
                <w:sz w:val="24"/>
                <w:szCs w:val="24"/>
                <w:highlight w:val="white"/>
                <w14:ligatures w14:val="none"/>
              </w:rPr>
              <w:t>13 грудня 2022 року № 2834-IX</w:t>
            </w:r>
            <w:r w:rsidRPr="00420FCA">
              <w:rPr>
                <w:rFonts w:ascii="Times New Roman" w:eastAsia="Calibri" w:hAnsi="Times New Roman" w:cs="Times New Roman"/>
                <w:kern w:val="0"/>
                <w:sz w:val="24"/>
                <w:szCs w:val="24"/>
                <w14:ligatures w14:val="none"/>
              </w:rPr>
              <w:t xml:space="preserve"> «</w:t>
            </w:r>
            <w:r w:rsidRPr="00420FCA">
              <w:rPr>
                <w:rFonts w:ascii="Times New Roman" w:eastAsia="Calibri" w:hAnsi="Times New Roman" w:cs="Times New Roman"/>
                <w:kern w:val="0"/>
                <w:sz w:val="24"/>
                <w:szCs w:val="24"/>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Pr="00420FCA">
              <w:rPr>
                <w:rFonts w:ascii="Times New Roman" w:eastAsia="Calibri" w:hAnsi="Times New Roman" w:cs="Times New Roman"/>
                <w:kern w:val="0"/>
                <w:sz w:val="24"/>
                <w:szCs w:val="24"/>
                <w14:ligatures w14:val="none"/>
              </w:rPr>
              <w:t>»</w:t>
            </w:r>
          </w:p>
          <w:p w14:paraId="795CB676"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b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xml:space="preserve">- Національна молодіжна стратегія до 2030 року, затверджена </w:t>
            </w:r>
            <w:r w:rsidRPr="00420FCA">
              <w:rPr>
                <w:rFonts w:ascii="Times New Roman" w:eastAsia="Calibri" w:hAnsi="Times New Roman" w:cs="Times New Roman"/>
                <w:bCs/>
                <w:kern w:val="0"/>
                <w:sz w:val="24"/>
                <w:szCs w:val="24"/>
                <w:lang w:val="ru-RU"/>
                <w14:ligatures w14:val="none"/>
              </w:rPr>
              <w:t>Указом Президента України від 12 березня 2021 року №94/2021</w:t>
            </w:r>
          </w:p>
          <w:p w14:paraId="74D0D5D5"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shd w:val="clear" w:color="auto" w:fill="FFFFFF"/>
                <w:lang w:val="ru-RU"/>
                <w14:ligatures w14:val="none"/>
              </w:rPr>
            </w:pPr>
            <w:r w:rsidRPr="00420FCA">
              <w:rPr>
                <w:rFonts w:ascii="Times New Roman" w:eastAsia="Calibri" w:hAnsi="Times New Roman" w:cs="Times New Roman"/>
                <w:kern w:val="0"/>
                <w:sz w:val="24"/>
                <w:szCs w:val="24"/>
                <w:lang w:val="ru-RU"/>
                <w14:ligatures w14:val="none"/>
              </w:rPr>
              <w:t xml:space="preserve">- Указ Президента України «Про Цілі сталого розвитку України на період до 2030 року» від </w:t>
            </w:r>
            <w:r w:rsidRPr="00420FCA">
              <w:rPr>
                <w:rFonts w:ascii="Times New Roman" w:eastAsia="Calibri" w:hAnsi="Times New Roman" w:cs="Times New Roman"/>
                <w:kern w:val="0"/>
                <w:sz w:val="24"/>
                <w:szCs w:val="24"/>
                <w:shd w:val="clear" w:color="auto" w:fill="FFFFFF"/>
                <w:lang w:val="ru-RU"/>
                <w14:ligatures w14:val="none"/>
              </w:rPr>
              <w:t>30 вересня 2019 року № 722/2019</w:t>
            </w:r>
          </w:p>
          <w:p w14:paraId="0AA84E15"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w:t>
            </w:r>
            <w:r w:rsidRPr="00420FCA">
              <w:rPr>
                <w:rFonts w:ascii="Times New Roman" w:eastAsia="Times New Roman" w:hAnsi="Times New Roman" w:cs="Times New Roman"/>
                <w:kern w:val="0"/>
                <w:sz w:val="24"/>
                <w:szCs w:val="24"/>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w:t>
            </w:r>
          </w:p>
          <w:p w14:paraId="75C83F49"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 Стратегія сталого розвитку Краснокутської селищної територіальної громади до 2030 року</w:t>
            </w:r>
          </w:p>
        </w:tc>
      </w:tr>
      <w:tr w:rsidR="00420FCA" w:rsidRPr="00420FCA" w14:paraId="66827932" w14:textId="77777777" w:rsidTr="009633A3">
        <w:trPr>
          <w:trHeight w:val="525"/>
        </w:trPr>
        <w:tc>
          <w:tcPr>
            <w:tcW w:w="675" w:type="dxa"/>
            <w:tcBorders>
              <w:top w:val="single" w:sz="2" w:space="0" w:color="000000"/>
              <w:left w:val="single" w:sz="2" w:space="0" w:color="000000"/>
              <w:bottom w:val="nil"/>
              <w:right w:val="nil"/>
            </w:tcBorders>
            <w:shd w:val="clear" w:color="auto" w:fill="FFFFFF"/>
          </w:tcPr>
          <w:p w14:paraId="5256D09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3.</w:t>
            </w:r>
          </w:p>
        </w:tc>
        <w:tc>
          <w:tcPr>
            <w:tcW w:w="2240" w:type="dxa"/>
            <w:tcBorders>
              <w:top w:val="single" w:sz="2" w:space="0" w:color="000000"/>
              <w:left w:val="single" w:sz="2" w:space="0" w:color="000000"/>
              <w:bottom w:val="nil"/>
              <w:right w:val="nil"/>
            </w:tcBorders>
            <w:shd w:val="clear" w:color="auto" w:fill="FFFFFF"/>
          </w:tcPr>
          <w:p w14:paraId="678DAAAA"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Розробник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40D92C3A"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41D23D65" w14:textId="77777777" w:rsidTr="009633A3">
        <w:trPr>
          <w:trHeight w:val="720"/>
        </w:trPr>
        <w:tc>
          <w:tcPr>
            <w:tcW w:w="675" w:type="dxa"/>
            <w:tcBorders>
              <w:top w:val="single" w:sz="2" w:space="0" w:color="000000"/>
              <w:left w:val="single" w:sz="2" w:space="0" w:color="000000"/>
              <w:bottom w:val="nil"/>
              <w:right w:val="nil"/>
            </w:tcBorders>
            <w:shd w:val="clear" w:color="auto" w:fill="FFFFFF"/>
          </w:tcPr>
          <w:p w14:paraId="367061FC"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4.</w:t>
            </w:r>
          </w:p>
        </w:tc>
        <w:tc>
          <w:tcPr>
            <w:tcW w:w="2240" w:type="dxa"/>
            <w:tcBorders>
              <w:top w:val="single" w:sz="2" w:space="0" w:color="000000"/>
              <w:left w:val="single" w:sz="2" w:space="0" w:color="000000"/>
              <w:bottom w:val="nil"/>
              <w:right w:val="nil"/>
            </w:tcBorders>
            <w:shd w:val="clear" w:color="auto" w:fill="FFFFFF"/>
            <w:vAlign w:val="bottom"/>
          </w:tcPr>
          <w:p w14:paraId="106BCCD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Відповідальний виконавець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129D910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31ABA826" w14:textId="77777777" w:rsidTr="00F13ED7">
        <w:trPr>
          <w:trHeight w:val="2009"/>
        </w:trPr>
        <w:tc>
          <w:tcPr>
            <w:tcW w:w="675" w:type="dxa"/>
            <w:tcBorders>
              <w:top w:val="single" w:sz="2" w:space="0" w:color="000000"/>
              <w:left w:val="single" w:sz="2" w:space="0" w:color="000000"/>
              <w:bottom w:val="nil"/>
              <w:right w:val="nil"/>
            </w:tcBorders>
            <w:shd w:val="clear" w:color="auto" w:fill="FFFFFF"/>
          </w:tcPr>
          <w:p w14:paraId="398A22D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5.</w:t>
            </w:r>
          </w:p>
        </w:tc>
        <w:tc>
          <w:tcPr>
            <w:tcW w:w="2240" w:type="dxa"/>
            <w:tcBorders>
              <w:top w:val="single" w:sz="2" w:space="0" w:color="000000"/>
              <w:left w:val="single" w:sz="2" w:space="0" w:color="000000"/>
              <w:bottom w:val="nil"/>
              <w:right w:val="nil"/>
            </w:tcBorders>
            <w:shd w:val="clear" w:color="auto" w:fill="FFFFFF"/>
          </w:tcPr>
          <w:p w14:paraId="036728BD" w14:textId="77777777" w:rsidR="00420FCA" w:rsidRPr="00420FCA" w:rsidRDefault="00420FCA" w:rsidP="00420FCA">
            <w:pPr>
              <w:widowControl w:val="0"/>
              <w:autoSpaceDE w:val="0"/>
              <w:autoSpaceDN w:val="0"/>
              <w:adjustRightInd w:val="0"/>
              <w:spacing w:before="120" w:after="24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Виконавці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7928898" w14:textId="77777777" w:rsidR="00420FCA" w:rsidRPr="00420FCA" w:rsidRDefault="00420FCA" w:rsidP="00420FCA">
            <w:pPr>
              <w:spacing w:line="240" w:lineRule="auto"/>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Відділ освіти Краснокутської селищної ради</w:t>
            </w:r>
          </w:p>
          <w:p w14:paraId="3B8EEFF5" w14:textId="77777777" w:rsidR="00420FCA" w:rsidRPr="00420FCA" w:rsidRDefault="00420FCA" w:rsidP="00420FCA">
            <w:pPr>
              <w:widowControl w:val="0"/>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КУ «Краснокутський молодіжний центр»</w:t>
            </w:r>
          </w:p>
          <w:p w14:paraId="75986171"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Старости старостинських округів</w:t>
            </w:r>
          </w:p>
          <w:p w14:paraId="71DF2B47"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Органи учнівського та молодіжного самоврядування</w:t>
            </w:r>
          </w:p>
          <w:p w14:paraId="198C2D1E"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Громадські організації</w:t>
            </w:r>
          </w:p>
        </w:tc>
      </w:tr>
      <w:tr w:rsidR="00420FCA" w:rsidRPr="00420FCA" w14:paraId="3FB7C5C4" w14:textId="77777777" w:rsidTr="00F13ED7">
        <w:trPr>
          <w:trHeight w:val="538"/>
        </w:trPr>
        <w:tc>
          <w:tcPr>
            <w:tcW w:w="675" w:type="dxa"/>
            <w:tcBorders>
              <w:top w:val="single" w:sz="2" w:space="0" w:color="000000"/>
              <w:left w:val="single" w:sz="2" w:space="0" w:color="000000"/>
              <w:bottom w:val="single" w:sz="2" w:space="0" w:color="000000"/>
              <w:right w:val="nil"/>
            </w:tcBorders>
            <w:shd w:val="clear" w:color="auto" w:fill="FFFFFF"/>
            <w:vAlign w:val="center"/>
          </w:tcPr>
          <w:p w14:paraId="215E81E3" w14:textId="77777777" w:rsidR="00420FCA" w:rsidRPr="00420FCA"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6.</w:t>
            </w:r>
          </w:p>
        </w:tc>
        <w:tc>
          <w:tcPr>
            <w:tcW w:w="2240" w:type="dxa"/>
            <w:tcBorders>
              <w:top w:val="single" w:sz="2" w:space="0" w:color="000000"/>
              <w:left w:val="single" w:sz="2" w:space="0" w:color="000000"/>
              <w:bottom w:val="single" w:sz="2" w:space="0" w:color="000000"/>
              <w:right w:val="nil"/>
            </w:tcBorders>
            <w:shd w:val="clear" w:color="auto" w:fill="FFFFFF"/>
          </w:tcPr>
          <w:p w14:paraId="41A9B14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Термін реалізації Програми</w:t>
            </w:r>
          </w:p>
        </w:tc>
        <w:tc>
          <w:tcPr>
            <w:tcW w:w="6705" w:type="dxa"/>
            <w:tcBorders>
              <w:top w:val="single" w:sz="2" w:space="0" w:color="000000"/>
              <w:left w:val="single" w:sz="2" w:space="0" w:color="000000"/>
              <w:bottom w:val="single" w:sz="2" w:space="0" w:color="000000"/>
              <w:right w:val="single" w:sz="2" w:space="0" w:color="000000"/>
            </w:tcBorders>
            <w:shd w:val="clear" w:color="auto" w:fill="FFFFFF"/>
          </w:tcPr>
          <w:p w14:paraId="26024257"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2025-2027 роки</w:t>
            </w:r>
          </w:p>
        </w:tc>
      </w:tr>
      <w:tr w:rsidR="00420FCA" w:rsidRPr="00420FCA" w14:paraId="083F1E2B" w14:textId="77777777" w:rsidTr="009633A3">
        <w:trPr>
          <w:trHeight w:val="435"/>
        </w:trPr>
        <w:tc>
          <w:tcPr>
            <w:tcW w:w="675" w:type="dxa"/>
            <w:tcBorders>
              <w:top w:val="single" w:sz="2" w:space="0" w:color="000000"/>
              <w:left w:val="single" w:sz="2" w:space="0" w:color="000000"/>
              <w:bottom w:val="single" w:sz="4" w:space="0" w:color="auto"/>
              <w:right w:val="nil"/>
            </w:tcBorders>
            <w:shd w:val="clear" w:color="auto" w:fill="FFFFFF"/>
          </w:tcPr>
          <w:p w14:paraId="082AD8F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7.</w:t>
            </w:r>
          </w:p>
        </w:tc>
        <w:tc>
          <w:tcPr>
            <w:tcW w:w="2240" w:type="dxa"/>
            <w:tcBorders>
              <w:top w:val="single" w:sz="2" w:space="0" w:color="000000"/>
              <w:left w:val="single" w:sz="2" w:space="0" w:color="000000"/>
              <w:bottom w:val="single" w:sz="4" w:space="0" w:color="auto"/>
              <w:right w:val="nil"/>
            </w:tcBorders>
            <w:shd w:val="clear" w:color="auto" w:fill="FFFFFF"/>
          </w:tcPr>
          <w:p w14:paraId="6ED1DFEE"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Мета Програми</w:t>
            </w:r>
          </w:p>
        </w:tc>
        <w:tc>
          <w:tcPr>
            <w:tcW w:w="6705" w:type="dxa"/>
            <w:tcBorders>
              <w:top w:val="single" w:sz="2" w:space="0" w:color="000000"/>
              <w:left w:val="single" w:sz="2" w:space="0" w:color="000000"/>
              <w:bottom w:val="single" w:sz="4" w:space="0" w:color="auto"/>
              <w:right w:val="single" w:sz="2" w:space="0" w:color="000000"/>
            </w:tcBorders>
            <w:shd w:val="clear" w:color="auto" w:fill="FFFFFF"/>
          </w:tcPr>
          <w:p w14:paraId="04889EC2" w14:textId="77777777" w:rsidR="00420FCA" w:rsidRPr="00420FCA" w:rsidRDefault="00420FCA" w:rsidP="00420FCA">
            <w:pPr>
              <w:ind w:right="160"/>
              <w:jc w:val="both"/>
              <w:rPr>
                <w:rFonts w:ascii="Times New Roman" w:eastAsia="Calibri" w:hAnsi="Times New Roman" w:cs="Times New Roman"/>
                <w:i/>
                <w:i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Ств</w:t>
            </w:r>
            <w:r w:rsidRPr="00420FCA">
              <w:rPr>
                <w:rFonts w:ascii="Times New Roman" w:eastAsia="Calibri" w:hAnsi="Times New Roman" w:cs="Times New Roman"/>
                <w:iCs/>
                <w:kern w:val="0"/>
                <w:sz w:val="24"/>
                <w:szCs w:val="24"/>
                <w:lang w:val="ru-RU"/>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4"/>
                <w:szCs w:val="24"/>
                <w:lang w:val="ru-RU"/>
                <w14:ligatures w14:val="none"/>
              </w:rPr>
              <w:t xml:space="preserve">спроможності і громадської участі молоді в Краснокутській </w:t>
            </w:r>
            <w:r w:rsidRPr="00420FCA">
              <w:rPr>
                <w:rFonts w:ascii="Times New Roman" w:eastAsia="Calibri" w:hAnsi="Times New Roman" w:cs="Times New Roman"/>
                <w:bCs/>
                <w:kern w:val="0"/>
                <w:sz w:val="24"/>
                <w:szCs w:val="24"/>
                <w:lang w:val="ru-RU"/>
                <w14:ligatures w14:val="none"/>
              </w:rPr>
              <w:lastRenderedPageBreak/>
              <w:t xml:space="preserve">громаді. </w:t>
            </w:r>
            <w:r w:rsidRPr="00420FCA">
              <w:rPr>
                <w:rFonts w:ascii="Times New Roman" w:eastAsia="Calibri" w:hAnsi="Times New Roman" w:cs="Times New Roman"/>
                <w:kern w:val="0"/>
                <w:sz w:val="24"/>
                <w:szCs w:val="24"/>
                <w:lang w:val="ru-RU"/>
                <w14:ligatures w14:val="none"/>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r w:rsidRPr="00420FCA">
              <w:rPr>
                <w:rFonts w:ascii="Times New Roman" w:eastAsia="Calibri" w:hAnsi="Times New Roman" w:cs="Times New Roman"/>
                <w:bCs/>
                <w:kern w:val="0"/>
                <w:sz w:val="24"/>
                <w:szCs w:val="24"/>
                <w:lang w:val="ru-RU"/>
                <w14:ligatures w14:val="none"/>
              </w:rPr>
              <w:t xml:space="preserve"> </w:t>
            </w:r>
          </w:p>
        </w:tc>
      </w:tr>
      <w:tr w:rsidR="00420FCA" w:rsidRPr="00420FCA" w14:paraId="4D9B8265" w14:textId="77777777" w:rsidTr="009633A3">
        <w:trPr>
          <w:trHeight w:val="2655"/>
        </w:trPr>
        <w:tc>
          <w:tcPr>
            <w:tcW w:w="675" w:type="dxa"/>
            <w:tcBorders>
              <w:top w:val="single" w:sz="4" w:space="0" w:color="auto"/>
              <w:left w:val="single" w:sz="2" w:space="0" w:color="000000"/>
              <w:bottom w:val="single" w:sz="4" w:space="0" w:color="auto"/>
              <w:right w:val="nil"/>
            </w:tcBorders>
            <w:shd w:val="clear" w:color="auto" w:fill="FFFFFF"/>
          </w:tcPr>
          <w:p w14:paraId="7875191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lastRenderedPageBreak/>
              <w:t>8.</w:t>
            </w:r>
          </w:p>
        </w:tc>
        <w:tc>
          <w:tcPr>
            <w:tcW w:w="2240" w:type="dxa"/>
            <w:tcBorders>
              <w:top w:val="single" w:sz="4" w:space="0" w:color="auto"/>
              <w:left w:val="single" w:sz="2" w:space="0" w:color="000000"/>
              <w:bottom w:val="single" w:sz="4" w:space="0" w:color="auto"/>
              <w:right w:val="nil"/>
            </w:tcBorders>
            <w:shd w:val="clear" w:color="auto" w:fill="FFFFFF"/>
          </w:tcPr>
          <w:p w14:paraId="3F511792"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Загальний обсяг фінансових ресурсів, необхідних для реалізації Програми, всього: зокрема:</w:t>
            </w:r>
          </w:p>
          <w:p w14:paraId="25021222"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кошти бюджету Краснокутської селищної територіальної громади;</w:t>
            </w:r>
          </w:p>
          <w:p w14:paraId="1CBD290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інші джерела</w:t>
            </w:r>
          </w:p>
        </w:tc>
        <w:tc>
          <w:tcPr>
            <w:tcW w:w="6705" w:type="dxa"/>
            <w:tcBorders>
              <w:top w:val="single" w:sz="4" w:space="0" w:color="auto"/>
              <w:left w:val="single" w:sz="2" w:space="0" w:color="000000"/>
              <w:bottom w:val="single" w:sz="4" w:space="0" w:color="auto"/>
              <w:right w:val="single" w:sz="2" w:space="0" w:color="000000"/>
            </w:tcBorders>
            <w:shd w:val="clear" w:color="auto" w:fill="FFFFFF"/>
          </w:tcPr>
          <w:p w14:paraId="1FDAC6DC" w14:textId="415812F3"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270BA1F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45060FD"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C20765A" w14:textId="77777777" w:rsidR="00F13ED7" w:rsidRDefault="00F13ED7" w:rsidP="00420FCA">
            <w:pPr>
              <w:rPr>
                <w:rFonts w:ascii="Times New Roman" w:eastAsia="Calibri" w:hAnsi="Times New Roman" w:cs="Times New Roman"/>
                <w:b/>
                <w:bCs/>
                <w:kern w:val="0"/>
                <w:sz w:val="24"/>
                <w:szCs w:val="24"/>
                <w14:ligatures w14:val="none"/>
              </w:rPr>
            </w:pPr>
          </w:p>
          <w:p w14:paraId="584CA1B5" w14:textId="7B2F8EB2" w:rsidR="00420FCA" w:rsidRPr="00421591" w:rsidRDefault="00421591" w:rsidP="00420FCA">
            <w:pPr>
              <w:rPr>
                <w:rFonts w:ascii="Times New Roman" w:eastAsia="Calibri" w:hAnsi="Times New Roman" w:cs="Times New Roman"/>
                <w:color w:val="4472C4" w:themeColor="accent1"/>
                <w:kern w:val="0"/>
                <w:sz w:val="24"/>
                <w:szCs w:val="24"/>
                <w14:ligatures w14:val="none"/>
              </w:rPr>
            </w:pPr>
            <w:r w:rsidRPr="00421591">
              <w:rPr>
                <w:rFonts w:ascii="Times New Roman" w:eastAsia="Calibri" w:hAnsi="Times New Roman" w:cs="Times New Roman"/>
                <w:b/>
                <w:bCs/>
                <w:color w:val="4472C4" w:themeColor="accent1"/>
                <w:kern w:val="0"/>
                <w:sz w:val="24"/>
                <w:szCs w:val="24"/>
                <w14:ligatures w14:val="none"/>
              </w:rPr>
              <w:t>2743912</w:t>
            </w:r>
            <w:r w:rsidR="00420FCA" w:rsidRPr="00421591">
              <w:rPr>
                <w:rFonts w:ascii="Times New Roman" w:eastAsia="Calibri" w:hAnsi="Times New Roman" w:cs="Times New Roman"/>
                <w:b/>
                <w:bCs/>
                <w:color w:val="4472C4" w:themeColor="accent1"/>
                <w:kern w:val="0"/>
                <w:sz w:val="24"/>
                <w:szCs w:val="24"/>
                <w14:ligatures w14:val="none"/>
              </w:rPr>
              <w:t>,00</w:t>
            </w:r>
            <w:r w:rsidR="00420FCA" w:rsidRPr="00421591">
              <w:rPr>
                <w:rFonts w:ascii="Times New Roman" w:eastAsia="Calibri" w:hAnsi="Times New Roman" w:cs="Times New Roman"/>
                <w:color w:val="4472C4" w:themeColor="accent1"/>
                <w:kern w:val="0"/>
                <w:sz w:val="24"/>
                <w:szCs w:val="24"/>
                <w14:ligatures w14:val="none"/>
              </w:rPr>
              <w:t xml:space="preserve"> грн:</w:t>
            </w:r>
          </w:p>
          <w:p w14:paraId="0EE47D0A" w14:textId="30CE171D" w:rsidR="00420FCA" w:rsidRPr="00421591" w:rsidRDefault="00420FCA" w:rsidP="00420FCA">
            <w:pPr>
              <w:rPr>
                <w:rFonts w:ascii="Times New Roman" w:eastAsia="Calibri" w:hAnsi="Times New Roman" w:cs="Times New Roman"/>
                <w:color w:val="4472C4" w:themeColor="accent1"/>
                <w:kern w:val="0"/>
                <w:sz w:val="24"/>
                <w:szCs w:val="24"/>
                <w14:ligatures w14:val="none"/>
              </w:rPr>
            </w:pPr>
            <w:r w:rsidRPr="00421591">
              <w:rPr>
                <w:rFonts w:ascii="Times New Roman" w:eastAsia="Calibri" w:hAnsi="Times New Roman" w:cs="Times New Roman"/>
                <w:color w:val="4472C4" w:themeColor="accent1"/>
                <w:kern w:val="0"/>
                <w:sz w:val="24"/>
                <w:szCs w:val="24"/>
                <w14:ligatures w14:val="none"/>
              </w:rPr>
              <w:t xml:space="preserve">2025 рік: </w:t>
            </w:r>
            <w:r w:rsidR="00421591" w:rsidRPr="00421591">
              <w:rPr>
                <w:rFonts w:ascii="Times New Roman" w:eastAsia="Calibri" w:hAnsi="Times New Roman" w:cs="Times New Roman"/>
                <w:b/>
                <w:bCs/>
                <w:color w:val="4472C4" w:themeColor="accent1"/>
                <w:kern w:val="0"/>
                <w:sz w:val="24"/>
                <w:szCs w:val="24"/>
                <w14:ligatures w14:val="none"/>
              </w:rPr>
              <w:t>656629</w:t>
            </w:r>
            <w:r w:rsidRPr="00421591">
              <w:rPr>
                <w:rFonts w:ascii="Times New Roman" w:eastAsia="Calibri" w:hAnsi="Times New Roman" w:cs="Times New Roman"/>
                <w:b/>
                <w:bCs/>
                <w:color w:val="4472C4" w:themeColor="accent1"/>
                <w:kern w:val="0"/>
                <w:sz w:val="24"/>
                <w:szCs w:val="24"/>
                <w14:ligatures w14:val="none"/>
              </w:rPr>
              <w:t>,00</w:t>
            </w:r>
            <w:r w:rsidRPr="00421591">
              <w:rPr>
                <w:rFonts w:ascii="Times New Roman" w:eastAsia="Calibri" w:hAnsi="Times New Roman" w:cs="Times New Roman"/>
                <w:color w:val="4472C4" w:themeColor="accent1"/>
                <w:kern w:val="0"/>
                <w:sz w:val="24"/>
                <w:szCs w:val="24"/>
                <w14:ligatures w14:val="none"/>
              </w:rPr>
              <w:t xml:space="preserve"> грн</w:t>
            </w:r>
          </w:p>
          <w:p w14:paraId="6E9DABC4" w14:textId="77777777" w:rsidR="00420FCA" w:rsidRPr="00420FCA" w:rsidRDefault="00420FCA" w:rsidP="00420FCA">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2026 рік: </w:t>
            </w:r>
            <w:r w:rsidRPr="00420FCA">
              <w:rPr>
                <w:rFonts w:ascii="Times New Roman" w:eastAsia="Calibri" w:hAnsi="Times New Roman" w:cs="Times New Roman"/>
                <w:b/>
                <w:bCs/>
                <w:kern w:val="0"/>
                <w:sz w:val="24"/>
                <w:szCs w:val="24"/>
                <w14:ligatures w14:val="none"/>
              </w:rPr>
              <w:t>1027702,00</w:t>
            </w:r>
            <w:r w:rsidRPr="00420FCA">
              <w:rPr>
                <w:rFonts w:ascii="Times New Roman" w:eastAsia="Calibri" w:hAnsi="Times New Roman" w:cs="Times New Roman"/>
                <w:kern w:val="0"/>
                <w:sz w:val="24"/>
                <w:szCs w:val="24"/>
                <w14:ligatures w14:val="none"/>
              </w:rPr>
              <w:t xml:space="preserve"> грн</w:t>
            </w:r>
          </w:p>
          <w:p w14:paraId="18353E16" w14:textId="546911C4" w:rsidR="00420FCA" w:rsidRPr="00420FCA" w:rsidRDefault="00420FCA" w:rsidP="00F13ED7">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2027 рік: </w:t>
            </w:r>
            <w:r w:rsidRPr="00420FCA">
              <w:rPr>
                <w:rFonts w:ascii="Times New Roman" w:eastAsia="Calibri" w:hAnsi="Times New Roman" w:cs="Times New Roman"/>
                <w:b/>
                <w:bCs/>
                <w:kern w:val="0"/>
                <w:sz w:val="24"/>
                <w:szCs w:val="24"/>
                <w14:ligatures w14:val="none"/>
              </w:rPr>
              <w:t>1059581,00</w:t>
            </w:r>
            <w:r w:rsidRPr="00420FCA">
              <w:rPr>
                <w:rFonts w:ascii="Times New Roman" w:eastAsia="Calibri" w:hAnsi="Times New Roman" w:cs="Times New Roman"/>
                <w:kern w:val="0"/>
                <w:sz w:val="24"/>
                <w:szCs w:val="24"/>
                <w14:ligatures w14:val="none"/>
              </w:rPr>
              <w:t xml:space="preserve"> грн</w:t>
            </w:r>
          </w:p>
        </w:tc>
      </w:tr>
      <w:tr w:rsidR="00420FCA" w:rsidRPr="00420FCA" w14:paraId="3F5BCE2D" w14:textId="77777777" w:rsidTr="009633A3">
        <w:trPr>
          <w:trHeight w:val="570"/>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61E64391"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9.</w:t>
            </w:r>
          </w:p>
        </w:tc>
        <w:tc>
          <w:tcPr>
            <w:tcW w:w="2240" w:type="dxa"/>
            <w:tcBorders>
              <w:top w:val="single" w:sz="4" w:space="0" w:color="auto"/>
              <w:left w:val="single" w:sz="4" w:space="0" w:color="auto"/>
              <w:bottom w:val="single" w:sz="4" w:space="0" w:color="auto"/>
              <w:right w:val="single" w:sz="4" w:space="0" w:color="auto"/>
            </w:tcBorders>
            <w:shd w:val="clear" w:color="auto" w:fill="FFFFFF"/>
          </w:tcPr>
          <w:p w14:paraId="59BAFA9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Очікувані результати виконання:</w:t>
            </w:r>
          </w:p>
        </w:tc>
        <w:tc>
          <w:tcPr>
            <w:tcW w:w="6705" w:type="dxa"/>
            <w:tcBorders>
              <w:top w:val="single" w:sz="4" w:space="0" w:color="auto"/>
              <w:left w:val="single" w:sz="4" w:space="0" w:color="auto"/>
              <w:bottom w:val="single" w:sz="4" w:space="0" w:color="auto"/>
              <w:right w:val="single" w:sz="4" w:space="0" w:color="auto"/>
            </w:tcBorders>
            <w:shd w:val="clear" w:color="auto" w:fill="FFFFFF"/>
          </w:tcPr>
          <w:p w14:paraId="752BBEA1"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2A3D0F8A"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0389EE1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охопленої всіма видами культурних, правозахисних, просвітницьких та інших заходів;</w:t>
            </w:r>
          </w:p>
          <w:p w14:paraId="5D7F8A5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00EC4A30"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03E6C79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забезпечити надання підтримки молоді у працевлаштуванні та сприяти створенню для неї нових робочих місць;</w:t>
            </w:r>
          </w:p>
          <w:p w14:paraId="4783AF84"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підвищення рівня залучення молоді до волонтерства, як форми суспільно значущої діяльності вторинної зайнятості;</w:t>
            </w:r>
          </w:p>
          <w:p w14:paraId="21F1411E"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підвищити рівень активності молоді в населених пунктах громади.</w:t>
            </w:r>
          </w:p>
        </w:tc>
      </w:tr>
    </w:tbl>
    <w:p w14:paraId="47CF042C"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0874F656"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4001699E" w14:textId="1F232886" w:rsidR="00420FCA" w:rsidRPr="00B6516E" w:rsidRDefault="00420FCA" w:rsidP="00DA70A4">
      <w:pPr>
        <w:pStyle w:val="a5"/>
        <w:numPr>
          <w:ilvl w:val="0"/>
          <w:numId w:val="34"/>
        </w:numPr>
        <w:spacing w:after="0" w:line="240" w:lineRule="auto"/>
        <w:ind w:left="0" w:right="-1" w:firstLine="0"/>
        <w:jc w:val="center"/>
        <w:rPr>
          <w:rFonts w:ascii="Times New Roman" w:eastAsia="Times New Roman" w:hAnsi="Times New Roman"/>
          <w:b/>
          <w:bCs/>
          <w:sz w:val="28"/>
          <w:szCs w:val="28"/>
          <w:lang w:eastAsia="ru-RU"/>
        </w:rPr>
      </w:pPr>
      <w:r w:rsidRPr="00B6516E">
        <w:rPr>
          <w:rFonts w:ascii="Times New Roman" w:eastAsia="Times New Roman" w:hAnsi="Times New Roman"/>
          <w:b/>
          <w:bCs/>
          <w:sz w:val="28"/>
          <w:szCs w:val="28"/>
          <w:lang w:eastAsia="ru-RU"/>
        </w:rPr>
        <w:lastRenderedPageBreak/>
        <w:t>ЗАГАЛЬНІ ПОЛОЖЕННЯ</w:t>
      </w:r>
    </w:p>
    <w:p w14:paraId="113DA100"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1" w:name="_Hlk174016647"/>
      <w:r w:rsidRPr="00420FCA">
        <w:rPr>
          <w:rFonts w:ascii="Times New Roman" w:eastAsia="Times New Roman" w:hAnsi="Times New Roman" w:cs="Times New Roman"/>
          <w:kern w:val="0"/>
          <w:sz w:val="28"/>
          <w:szCs w:val="28"/>
          <w:lang w:eastAsia="ru-RU"/>
          <w14:ligatures w14:val="none"/>
        </w:rPr>
        <w:t>Успішна самореалізація та розвиток молоді в Краснокутській селищній територіальній громаді залежать від узгодженості дій багатьох зацікавлених сторін: органів місцевого самоврядування, громадянського суспільства, бізнесу, родини тощо. Зважена, відповідальна та доказова молодіжна політика є наріжним каменем формування майбутнього Краснокутщини. Водночас така політика не повинна бути директивною та обмежувати право вибору, вона має спонукати молодь виявляти ініціативу, самостійно визначати власні цілі та цінності, а також брати участь у визначенні пріоритетів і шляхів розвитку держави.</w:t>
      </w:r>
    </w:p>
    <w:p w14:paraId="0456453C" w14:textId="528BCB92"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2" w:name="n16"/>
      <w:bookmarkStart w:id="3" w:name="n17"/>
      <w:bookmarkEnd w:id="2"/>
      <w:bookmarkEnd w:id="3"/>
      <w:r w:rsidRPr="00420FCA">
        <w:rPr>
          <w:rFonts w:ascii="Times New Roman" w:eastAsia="Times New Roman" w:hAnsi="Times New Roman" w:cs="Times New Roman"/>
          <w:kern w:val="0"/>
          <w:sz w:val="28"/>
          <w:szCs w:val="28"/>
          <w:lang w:eastAsia="ru-RU"/>
          <w14:ligatures w14:val="none"/>
        </w:rPr>
        <w:t>Разом з тим 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w:t>
      </w:r>
      <w:r w:rsidR="00B6516E">
        <w:rPr>
          <w:rFonts w:ascii="Times New Roman" w:eastAsia="Times New Roman" w:hAnsi="Times New Roman" w:cs="Times New Roman"/>
          <w:kern w:val="0"/>
          <w:sz w:val="28"/>
          <w:szCs w:val="28"/>
          <w:lang w:eastAsia="ru-RU"/>
          <w14:ligatures w14:val="none"/>
        </w:rPr>
        <w:t>’</w:t>
      </w:r>
      <w:r w:rsidRPr="00420FCA">
        <w:rPr>
          <w:rFonts w:ascii="Times New Roman" w:eastAsia="Times New Roman" w:hAnsi="Times New Roman" w:cs="Times New Roman"/>
          <w:kern w:val="0"/>
          <w:sz w:val="28"/>
          <w:szCs w:val="28"/>
          <w:lang w:eastAsia="ru-RU"/>
          <w14:ligatures w14:val="none"/>
        </w:rPr>
        <w:t>єкта політики, розвитку цифрових інструментів молодіжної політики та роботи з молоддю, а також урахуванню кращого світового та європейського досвіду з вирішення цих питань.</w:t>
      </w:r>
    </w:p>
    <w:p w14:paraId="7CAAC62A"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4" w:name="n18"/>
      <w:bookmarkEnd w:id="4"/>
      <w:r w:rsidRPr="00420FCA">
        <w:rPr>
          <w:rFonts w:ascii="Times New Roman" w:eastAsia="Times New Roman" w:hAnsi="Times New Roman" w:cs="Times New Roman"/>
          <w:kern w:val="0"/>
          <w:sz w:val="28"/>
          <w:szCs w:val="28"/>
          <w:lang w:eastAsia="ru-RU"/>
          <w14:ligatures w14:val="none"/>
        </w:rPr>
        <w:t xml:space="preserve">Нагальною є потреба у зміцненні партнерства між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молодіжного центру. </w:t>
      </w:r>
    </w:p>
    <w:p w14:paraId="3E814261"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5" w:name="n19"/>
      <w:bookmarkStart w:id="6" w:name="n20"/>
      <w:bookmarkEnd w:id="5"/>
      <w:bookmarkEnd w:id="6"/>
      <w:r w:rsidRPr="00420FCA">
        <w:rPr>
          <w:rFonts w:ascii="Times New Roman" w:eastAsia="Times New Roman" w:hAnsi="Times New Roman" w:cs="Times New Roman"/>
          <w:kern w:val="0"/>
          <w:sz w:val="28"/>
          <w:szCs w:val="28"/>
          <w:lang w:eastAsia="ru-RU"/>
          <w14:ligatures w14:val="none"/>
        </w:rPr>
        <w:t>Дії та зусилля органів місцевого самоврядування, всіх верств суспільства, політичних і громадських організацій, підприємств, установ, організацій у справі підтримки становлення та розвитку молоді мають бути консолідовані для того, щоб дивитися на життя молоді цілісно з урахуванням її бачення світу.</w:t>
      </w:r>
    </w:p>
    <w:bookmarkEnd w:id="1"/>
    <w:p w14:paraId="7FDC464C" w14:textId="77777777" w:rsidR="00420FCA" w:rsidRPr="00420FCA" w:rsidRDefault="00420FCA" w:rsidP="00420FCA">
      <w:pPr>
        <w:spacing w:after="0" w:line="240" w:lineRule="auto"/>
        <w:ind w:left="360" w:right="-1"/>
        <w:jc w:val="center"/>
        <w:rPr>
          <w:rFonts w:ascii="Times New Roman" w:eastAsia="Calibri" w:hAnsi="Times New Roman" w:cs="Times New Roman"/>
          <w:b/>
          <w:bCs/>
          <w:kern w:val="0"/>
          <w:sz w:val="28"/>
          <w:szCs w:val="28"/>
          <w14:ligatures w14:val="none"/>
        </w:rPr>
      </w:pPr>
    </w:p>
    <w:p w14:paraId="4081C141" w14:textId="77777777" w:rsidR="00420FCA" w:rsidRPr="00420FCA" w:rsidRDefault="00420FCA" w:rsidP="00DA70A4">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 ВИЗНАЧЕННЯ ПРОБЛЕМИ, НА РОЗВ’ЯЗАННЯ ЯКОЇ СПРЯМОВАНА ПРОГРАМА</w:t>
      </w:r>
    </w:p>
    <w:p w14:paraId="4CDFA6F7"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bookmarkStart w:id="7" w:name="n61"/>
      <w:bookmarkStart w:id="8" w:name="n62"/>
      <w:bookmarkStart w:id="9" w:name="n123"/>
      <w:bookmarkEnd w:id="7"/>
      <w:bookmarkEnd w:id="8"/>
      <w:bookmarkEnd w:id="9"/>
      <w:r w:rsidRPr="00420FCA">
        <w:rPr>
          <w:rFonts w:ascii="Times New Roman" w:eastAsia="Calibri" w:hAnsi="Times New Roman" w:cs="Times New Roman"/>
          <w:b/>
          <w:kern w:val="0"/>
          <w:sz w:val="28"/>
          <w:szCs w:val="28"/>
          <w14:ligatures w14:val="none"/>
        </w:rPr>
        <w:t>2.1. Соціально-демографічні та економічні дані щодо стану молоді в Краснокутській громаді</w:t>
      </w:r>
    </w:p>
    <w:p w14:paraId="3B152F1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є важливою складовою суспільства, носієм інтелектуального потенціалу, визначальним фактором соціально-економічного прогресу. Молодіжна політика інтегрує в собі усі інші сфери відповідальності по роботі з молоддю: освіта, працевлаштування та ринок праці, культурний розвиток, соціальний захист, передбачає використання існуючої структури і формування нової, з урахуванням функцій різних відповідальних суб’єктів на рівні громади.</w:t>
      </w:r>
    </w:p>
    <w:p w14:paraId="36BC6BA2" w14:textId="77777777" w:rsidR="00420FCA" w:rsidRPr="00420FCA" w:rsidRDefault="00420FCA" w:rsidP="00420FCA">
      <w:pPr>
        <w:spacing w:after="0" w:line="240" w:lineRule="auto"/>
        <w:ind w:left="-270"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Загальна кількість населення Краснокутської громади становить 26677 осіб. </w:t>
      </w:r>
    </w:p>
    <w:p w14:paraId="7579FD5D" w14:textId="46F3E021" w:rsidR="00420FCA" w:rsidRPr="00420FCA" w:rsidRDefault="00420FCA" w:rsidP="00F13ED7">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Молоді від 14 до 35 років налічується 6662 особи, з них 14-17 років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1124 особа, 18-35 років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5538 осіб.</w:t>
      </w:r>
    </w:p>
    <w:p w14:paraId="63F9DEFB" w14:textId="77777777" w:rsidR="00420FCA" w:rsidRPr="00420FCA" w:rsidRDefault="00420FCA" w:rsidP="00074ECF">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числа внутрішньо переміщених осіб становить 3024 особи, з них 880 осіб 14-17 років, 2144 особи 18-35 років.</w:t>
      </w:r>
    </w:p>
    <w:p w14:paraId="03EC2951" w14:textId="2E87FEBE" w:rsidR="00420FCA" w:rsidRPr="00420FCA" w:rsidRDefault="00420FCA" w:rsidP="00074ECF">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інвалідністю становить 180 осіб, з них 55 осіб 14-18 років, 125 осіб віком 19-35 років</w:t>
      </w:r>
    </w:p>
    <w:p w14:paraId="15F9ABA5" w14:textId="77777777" w:rsidR="00420FCA" w:rsidRPr="00420FCA" w:rsidRDefault="00420FCA" w:rsidP="00074ECF">
      <w:pPr>
        <w:spacing w:after="0" w:line="240" w:lineRule="auto"/>
        <w:ind w:right="-1" w:firstLine="36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послуг дітей, підлітків і молоді у громаді функціонують:</w:t>
      </w:r>
    </w:p>
    <w:p w14:paraId="263A9AA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11 закладів дошкільної освіти (608 вихованців)</w:t>
      </w:r>
    </w:p>
    <w:p w14:paraId="314BDDF9"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13 закладів загальної середньої освіти (2449 здобувачів освіти)</w:t>
      </w:r>
    </w:p>
    <w:p w14:paraId="468F631D"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заклади позашкільної освіти: 1 центр дитячої та юнацької творчості (1112 вихованців), 1 дитячо-юнацька спортивна школа (416 вихованців)</w:t>
      </w:r>
    </w:p>
    <w:p w14:paraId="05DA183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інклюзивно-ресурсний центр</w:t>
      </w:r>
    </w:p>
    <w:p w14:paraId="1ADFD72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(300 здобувачів освіти)</w:t>
      </w:r>
    </w:p>
    <w:p w14:paraId="184E304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18 клубів та будинків культури</w:t>
      </w:r>
    </w:p>
    <w:p w14:paraId="0A9F4C0C"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бібліотека</w:t>
      </w:r>
    </w:p>
    <w:p w14:paraId="1C350E93"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Національний природний парк «Слобожанський»</w:t>
      </w:r>
    </w:p>
    <w:p w14:paraId="3A7CE94E"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Краснокутський центр надання соціальних послуг</w:t>
      </w:r>
    </w:p>
    <w:p w14:paraId="650F2F3F"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Молодіжна рада при виконавчому комітеті Краснокутської селищної ради</w:t>
      </w:r>
    </w:p>
    <w:p w14:paraId="129482E5"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КУ «Краснокутський молодіжний центр».</w:t>
      </w:r>
    </w:p>
    <w:p w14:paraId="666E3A18"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Важливе значення займає учнівське самоврядування. Так, у кожному закладі сформовано свій орган учнівського самоврядування, лідери яких об’єднані у Раду юних лідерів Краснокутщини. Крім того, у громаді діє консультативно-дорадчий орган виконкому селищної ради – Краснокутська молодіжна рада. Обидва органи самоврядування у своїй діяльності проводять ряд заходів спрямованих на національно-патріотичне виховання дітей, підлітків та молоді.</w:t>
      </w:r>
    </w:p>
    <w:p w14:paraId="2DB79FAF"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2.2. Аналіз потреб молоді в Краснокутській громаді</w:t>
      </w:r>
    </w:p>
    <w:p w14:paraId="7875C4CD" w14:textId="182862B5"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14:ligatures w14:val="none"/>
        </w:rPr>
        <w:t xml:space="preserve">На питання «Що з переліченого нижче є для вас найважливішим зараз?» із наведених варіантів 14,6% опитаних назвали мир та спокій на українській землі (відсутність збройного конфлікту), 14% надали перевагу досягненню соціального статусу, кар’єри, 12,1% - пошук будь-якої роботи, підробіток, майже однаковий відсоток набрали: пошук коханої людини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14:ligatures w14:val="none"/>
        </w:rPr>
        <w:t xml:space="preserve"> 7,3% та народження і виховання дітей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14:ligatures w14:val="none"/>
        </w:rPr>
        <w:t xml:space="preserve"> 7,6%. </w:t>
      </w:r>
      <w:r w:rsidRPr="00420FCA">
        <w:rPr>
          <w:rFonts w:ascii="Times New Roman" w:eastAsia="Calibri" w:hAnsi="Times New Roman" w:cs="Times New Roman"/>
          <w:kern w:val="0"/>
          <w:sz w:val="28"/>
          <w:szCs w:val="28"/>
          <w:lang w:val="ru-RU"/>
          <w14:ligatures w14:val="none"/>
        </w:rPr>
        <w:t xml:space="preserve">Не на останньому місці матеріальне становище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8,9 та досягнення поставлених цілей та завдань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6,1.</w:t>
      </w:r>
    </w:p>
    <w:p w14:paraId="590BF092" w14:textId="785F5DA6"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Отже, в наш час, хоч матеріальні цінності і не пасуть задніх, але моральні цінності не занедбуються, для багатьох вони переважають матеріальні, або ж ідуть у парі. Що ж стосується цього ж самого питання, але у перспективі на майбутні 5 років, то тут переважають матеріальне становище, гроші (відсутність матеріальних труднощів)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19,3 %, досягнення соціального статусу, кар’єри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15,8%, пошук роботи за фахом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8,5%, пошук будь-якої роботи, підробіток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9,8%, досягнення поставлених цілей та завдань.</w:t>
      </w:r>
    </w:p>
    <w:p w14:paraId="3A18F3D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Як бачимо молодь прагне матеріальної незалежності, і є досить вагомим той факт, що для цього вони готові працювати, розвиватися, самовдосконалюватися.</w:t>
      </w:r>
    </w:p>
    <w:p w14:paraId="6A507BE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Це підтверджують відповіді на питання «Чому з наведеного ви плануєте навчатися найближчого року?», де майже 52% опитаних готові до самовдосконалення особистості (особистого розвитку), 40,7% до самовдосконалення у сфері професійних інтересів.</w:t>
      </w:r>
    </w:p>
    <w:p w14:paraId="2CADB76A"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xml:space="preserve">На питання «На яких з перелічених курсах, семінарах, тренінгах ви б хотіли навчатися якщо такі були б організовані в громаді?», 21,9% опитуваних хочуть вивчати іноземні мови, 15,9% готові відвідувати галузеві курси, 7,9% - курси з </w:t>
      </w:r>
      <w:r w:rsidRPr="00420FCA">
        <w:rPr>
          <w:rFonts w:ascii="Times New Roman" w:eastAsia="Calibri" w:hAnsi="Times New Roman" w:cs="Times New Roman"/>
          <w:kern w:val="0"/>
          <w:sz w:val="28"/>
          <w:szCs w:val="28"/>
          <w14:ligatures w14:val="none"/>
        </w:rPr>
        <w:t>I</w:t>
      </w:r>
      <w:r w:rsidRPr="00420FCA">
        <w:rPr>
          <w:rFonts w:ascii="Times New Roman" w:eastAsia="Calibri" w:hAnsi="Times New Roman" w:cs="Times New Roman"/>
          <w:kern w:val="0"/>
          <w:sz w:val="28"/>
          <w:szCs w:val="28"/>
          <w:lang w:val="ru-RU"/>
          <w14:ligatures w14:val="none"/>
        </w:rPr>
        <w:t xml:space="preserve">Т технологій, 5,7% - семінари/тренінги, спрямовані на підвищення професійної підготовки, 4,1% - семінари/тренінги з започаткування та ведення бізнесу. </w:t>
      </w:r>
    </w:p>
    <w:p w14:paraId="1F62325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Проаналізувавши відповіді на запитання «Чого саме на ваш погляд не вистачає молодіжній політиці в ОТГ?», виокремили:</w:t>
      </w:r>
    </w:p>
    <w:p w14:paraId="15318BAC"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взаємозв’язок із актуальними викликами життя самої громади (74,7%)</w:t>
      </w:r>
    </w:p>
    <w:p w14:paraId="28C80014"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послідовності у реалізації запланованої політики (81,6%) </w:t>
      </w:r>
    </w:p>
    <w:p w14:paraId="1BB7DAC1"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активної молоді різних вікових груп для гуртування (82,9%) </w:t>
      </w:r>
    </w:p>
    <w:p w14:paraId="774FEFA2"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сучасних локацій для проведення молодіжних заходів (89,2%) </w:t>
      </w:r>
    </w:p>
    <w:p w14:paraId="50A90B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грошей для проведення видовищних заходів для молоді (86,7%) </w:t>
      </w:r>
    </w:p>
    <w:p w14:paraId="003175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сучасних форм роботи з молоддю (83,2%).</w:t>
      </w:r>
    </w:p>
    <w:p w14:paraId="047BCCB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76,6% опитаних вважають, що заходи для молоді проходять нерівномірно по населених пунктах громади, тому доцільно при плануванні заходів враховувати цей факт. А найважливішим під час відвідування заходів молодь вбачає у можливості навчитися чогось нового (49,1%), змістовно провести час (47,5%) та кваліфіковані кадри, які задіяні для проведення відповідних заходів (41,9%).</w:t>
      </w:r>
    </w:p>
    <w:p w14:paraId="1C69F0D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Позитивним показником є те, що 60,6% опитаних готові брати активну участь у процесі розбудови та розвитку громади, вирішувати проблеми молоді (75,5%).</w:t>
      </w:r>
    </w:p>
    <w:p w14:paraId="27490D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Пріоритетними послугами/заходами, яких не вистачає молоді громади є:</w:t>
      </w:r>
    </w:p>
    <w:p w14:paraId="38A5627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спортивні заходи (72,2 %);</w:t>
      </w:r>
    </w:p>
    <w:p w14:paraId="3BC0220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розважальні заходи (71,2 %);</w:t>
      </w:r>
    </w:p>
    <w:p w14:paraId="54E622C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неформальна освіти (профорієнтаційні заходи та сприяння у працевлаштуванні, тренінги, майстер-класи тощо) (67,7 %);</w:t>
      </w:r>
    </w:p>
    <w:p w14:paraId="1BD1545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культурно-мистецькі послуги (показ фільмів, організація виставок, театральні заходи тощо) (67,4%)</w:t>
      </w:r>
    </w:p>
    <w:p w14:paraId="489E110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гурткова робота для молоді та дорослих 35+ (67,1%)</w:t>
      </w:r>
    </w:p>
    <w:p w14:paraId="72FF4D6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консультацій психолога (64,6%)</w:t>
      </w:r>
    </w:p>
    <w:p w14:paraId="4749FD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юридичних консультацій (63,0%)</w:t>
      </w:r>
    </w:p>
    <w:p w14:paraId="7CA04BA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реалізація соціальних і волонтерських проєктів (молодіжних ініціатив) (55,4%).</w:t>
      </w:r>
    </w:p>
    <w:p w14:paraId="2C8474C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Відповідаючи на запитання «Яких саме локацій для проведення дозвілля та відпочинку молоді не вистачає в громаді та вашому населеному пункті?», пріоритетом у молоді є відкриття та облаштування таких публічних інфраструктурних об’єктів громади, як молодіжні центри або молодіжні простори.</w:t>
      </w:r>
    </w:p>
    <w:p w14:paraId="7081E2F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Орієнтувати їх роботу молодь пропонує на:</w:t>
      </w:r>
    </w:p>
    <w:p w14:paraId="41ED1F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допомогу у виборі професій (80,3%)</w:t>
      </w:r>
    </w:p>
    <w:p w14:paraId="40E448A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юридичних консультацій (75,6%)</w:t>
      </w:r>
    </w:p>
    <w:p w14:paraId="10C4C3C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допомоги у виховані «важких» підлітків (78%)</w:t>
      </w:r>
    </w:p>
    <w:p w14:paraId="679691B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здійснення заходів з національно-патріотичного виховання (80,3%)</w:t>
      </w:r>
    </w:p>
    <w:p w14:paraId="1660E1B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організацію змістовного дозвілля молоді (дискотеки, вечірки, тощо) (74,8%)</w:t>
      </w:r>
    </w:p>
    <w:p w14:paraId="1DBFE0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консультацій психолога (80,4%)</w:t>
      </w:r>
    </w:p>
    <w:p w14:paraId="6521EDF3"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роботу щодо профілактики асоціальних проявів серед молоді (79,9%)</w:t>
      </w:r>
    </w:p>
    <w:p w14:paraId="61B26C8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формування навичок здорового способу життя (83,2%)</w:t>
      </w:r>
    </w:p>
    <w:p w14:paraId="14FB3EE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об’єднання молоді за інтересами та прагненнями (84,2%)</w:t>
      </w:r>
    </w:p>
    <w:p w14:paraId="05AA04E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сприяння у працевлаштуванні (84,8%).</w:t>
      </w:r>
    </w:p>
    <w:p w14:paraId="668B06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На запитання «Які проєкти щодо розвитку вашого населеного пункту є для вас найважливішими зараз?» для молоді, як і для усього населення громади залишається розвиток інфраструктури, а саме: низька якість (відсутність) дорожнього покриття між населеними (92,5%), облаштування місць відпочинку (парків, пляжів, наметових міст тощо) (85,9%), облаштування спортивних закладів, центрів та закладів культури та облаштування лікарень/поліклінік/ амбулаторій (88,1%, 80,5% та 78% відповідно). Крім того пріоритетними залишаються налагодження роботи установ, що працюють з молоддю (молодіжних хабів, центрів) та облаштування безкоштовних гуртків для дітей та молоді (81,3% та 88,0% відповідно).</w:t>
      </w:r>
    </w:p>
    <w:p w14:paraId="7E96B433"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2.3. Результати попередніх програм розвитку молоді, які вже впроваджувались у Краснокутській громаді</w:t>
      </w:r>
    </w:p>
    <w:p w14:paraId="768C0880" w14:textId="46D460FC"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t>Програма розвитку фізичної культури і спорту, молодіжних ініціатив та формування здорового способу життя у Краснокутській селищній територіальній громаді Богодухівського району Харківської області на 2022-2024 роки, затверджена рішенням селищної ради від 16 лютого 2022 року № 4292-VIII (ХХІ сесія VIII скликання) (</w:t>
      </w:r>
      <w:hyperlink r:id="rId7" w:history="1">
        <w:r w:rsidRPr="00420FCA">
          <w:rPr>
            <w:rFonts w:ascii="Times New Roman" w:eastAsia="Calibri" w:hAnsi="Times New Roman" w:cs="Times New Roman"/>
            <w:color w:val="0000FF"/>
            <w:kern w:val="0"/>
            <w:sz w:val="28"/>
            <w:szCs w:val="28"/>
            <w:u w:val="single"/>
            <w14:ligatures w14:val="none"/>
          </w:rPr>
          <w:t>https://krkut.gov.ua/wp-content/uploads/2021/10/%D0%A0-%E2%84%962640.pdf</w:t>
        </w:r>
      </w:hyperlink>
      <w:r w:rsidRPr="00420FCA">
        <w:rPr>
          <w:rFonts w:ascii="Times New Roman" w:eastAsia="Calibri" w:hAnsi="Times New Roman" w:cs="Times New Roman"/>
          <w:kern w:val="0"/>
          <w:sz w:val="28"/>
          <w:szCs w:val="28"/>
          <w14:ligatures w14:val="none"/>
        </w:rPr>
        <w:t>).</w:t>
      </w:r>
    </w:p>
    <w:p w14:paraId="752F1FFE" w14:textId="5C996C27" w:rsidR="00420FCA" w:rsidRPr="00420FCA" w:rsidRDefault="00420FCA" w:rsidP="00420FCA">
      <w:pPr>
        <w:spacing w:after="0" w:line="240" w:lineRule="auto"/>
        <w:ind w:right="-1" w:firstLine="700"/>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kern w:val="0"/>
          <w:sz w:val="28"/>
          <w:szCs w:val="28"/>
          <w14:ligatures w14:val="none"/>
        </w:rPr>
        <w:t xml:space="preserve">Програма розвитку освіти у Краснокутській селищній територіальній громаді на 2022-2024 роки, </w:t>
      </w:r>
      <w:r w:rsidRPr="00420FCA">
        <w:rPr>
          <w:rFonts w:ascii="Times New Roman" w:eastAsia="Calibri" w:hAnsi="Times New Roman" w:cs="Times New Roman"/>
          <w:iCs/>
          <w:kern w:val="0"/>
          <w:sz w:val="28"/>
          <w:szCs w:val="28"/>
          <w14:ligatures w14:val="none"/>
        </w:rPr>
        <w:t>затверджена рішенням Краснокутської селищної ради від 12 квітня 2023 року № 4979 -VIII (ХХХ сесія VIII скликання) (</w:t>
      </w:r>
      <w:hyperlink r:id="rId8" w:history="1">
        <w:r w:rsidRPr="00420FCA">
          <w:rPr>
            <w:rFonts w:ascii="Times New Roman" w:eastAsia="Calibri" w:hAnsi="Times New Roman" w:cs="Times New Roman"/>
            <w:iCs/>
            <w:color w:val="0000FF"/>
            <w:kern w:val="0"/>
            <w:sz w:val="28"/>
            <w:szCs w:val="28"/>
            <w:u w:val="single"/>
            <w14:ligatures w14:val="none"/>
          </w:rPr>
          <w:t>https://krkut.gov.ua/wp-content/uploads/2021/10/%D0%A0-%E2%84%962599.pdf</w:t>
        </w:r>
      </w:hyperlink>
      <w:r w:rsidRPr="00420FCA">
        <w:rPr>
          <w:rFonts w:ascii="Times New Roman" w:eastAsia="Calibri" w:hAnsi="Times New Roman" w:cs="Times New Roman"/>
          <w:iCs/>
          <w:kern w:val="0"/>
          <w:sz w:val="28"/>
          <w:szCs w:val="28"/>
          <w14:ligatures w14:val="none"/>
        </w:rPr>
        <w:t>).</w:t>
      </w:r>
    </w:p>
    <w:p w14:paraId="2BEB391A"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Розв’язання проблем згідно з програмами у 2022-2024 роках здійснювалося шляхом:</w:t>
      </w:r>
    </w:p>
    <w:p w14:paraId="79FA6E96" w14:textId="65FEE2B6"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популяризації здорового способу життя та подолання стану суспільної байдужості до здоров</w:t>
      </w:r>
      <w:r w:rsidR="00B6516E">
        <w:rPr>
          <w:rFonts w:ascii="Times New Roman" w:eastAsia="Times New Roman" w:hAnsi="Times New Roman" w:cs="Times New Roman"/>
          <w:iCs/>
          <w:kern w:val="0"/>
          <w:sz w:val="28"/>
          <w:szCs w:val="28"/>
          <w14:ligatures w14:val="none"/>
        </w:rPr>
        <w:t>’</w:t>
      </w:r>
      <w:r w:rsidRPr="00420FCA">
        <w:rPr>
          <w:rFonts w:ascii="Times New Roman" w:eastAsia="Times New Roman" w:hAnsi="Times New Roman" w:cs="Times New Roman"/>
          <w:iCs/>
          <w:kern w:val="0"/>
          <w:sz w:val="28"/>
          <w:szCs w:val="28"/>
          <w14:ligatures w14:val="none"/>
        </w:rPr>
        <w:t>я нації, у тому числі за рахунок широкого впровадження соціальної реклами різних аспектів здорового способу життя в усіх засобах масової інформації та заборони усіх прямих та прихованих видів реклами алкоголю, тютюну тощо;</w:t>
      </w:r>
    </w:p>
    <w:p w14:paraId="1771700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умов для успішної реалізації державної молодіжної політики в районі, соціалізації і самореалізації молодої людини;</w:t>
      </w:r>
    </w:p>
    <w:p w14:paraId="75E34FA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молоді соціально-позитивних форм поведінки і навиків, які ґрунтуються на здоровому способі життя;</w:t>
      </w:r>
    </w:p>
    <w:p w14:paraId="2C73795C"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надання молоді соціально-психологічної, юридичної, педагогічної підтримки і допомоги;</w:t>
      </w:r>
    </w:p>
    <w:p w14:paraId="6503812E"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соціально-позитивного інформаційного простору, необхідного для розвитку особи в умовах сучасного суспільства;</w:t>
      </w:r>
    </w:p>
    <w:p w14:paraId="527FBBD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lastRenderedPageBreak/>
        <w:t>- організації вторинної зайнятості учнівської молоді у позаурочний час і в літній період;</w:t>
      </w:r>
    </w:p>
    <w:p w14:paraId="09562A2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підвищення соціальної активності молоді, направленої на активізацію її участі в соціально-економічному, політичному і культурному житті району;</w:t>
      </w:r>
    </w:p>
    <w:p w14:paraId="499C0E7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впровадження передових форм та методів національно-патріотичного виховання молоді та підвищення ефективності національно-патріотичного виховання молоді на території громади;</w:t>
      </w:r>
    </w:p>
    <w:p w14:paraId="02E374C0"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сприяння розвитку української національної культури;</w:t>
      </w:r>
    </w:p>
    <w:p w14:paraId="6B029FD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в учнівської та студентської молоді почуття гордості за свою країну, за свій народ та його історію;</w:t>
      </w:r>
    </w:p>
    <w:p w14:paraId="5EBB273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охоплення ефективними заходами патріотичного виховання;</w:t>
      </w:r>
    </w:p>
    <w:p w14:paraId="4CDC629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серед учнівської молоді готовності до захисту України, до військової служби, утвердження в свідомості молоді об’єктивної оцінки Збройних сил України і Національної гвардії України;</w:t>
      </w:r>
    </w:p>
    <w:p w14:paraId="3DBF0D21"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підлітків допризовного віку національної і громадянської свідомості;</w:t>
      </w:r>
    </w:p>
    <w:p w14:paraId="65676F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збереження та розвиток почуття гордості і пам’яті про подвиги загиблих під час визвольних рухів, захисників України, формування поваги до військової історії України;</w:t>
      </w:r>
    </w:p>
    <w:p w14:paraId="4C296FAD"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заходів з вивчення та популяризації історії України, рідного краю, культурної спадщини;</w:t>
      </w:r>
    </w:p>
    <w:p w14:paraId="6CAE0E9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залучення молоді до волонтерського руху;</w:t>
      </w:r>
    </w:p>
    <w:p w14:paraId="6C72D9BF"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налагодження співпраці і обміну досвідом з державними установами і молодіжними громадськими організаціями інших регіонів України, ближнього і далекого зарубіжжя;</w:t>
      </w:r>
    </w:p>
    <w:p w14:paraId="0D1870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правової культури і профілактика негативних явищ в молодіжному середовищі;</w:t>
      </w:r>
    </w:p>
    <w:p w14:paraId="7D9C9DD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інформаційно-просвітницьких, освітньо-виховних заходів, видання та розповсюдження інформаційно-довідкових матеріалів, методичної літератури з оздоровлення та відпочинку дітей, збереження та розвитку мережі дитячих закладів оздоровлення та відпочинку.</w:t>
      </w:r>
    </w:p>
    <w:p w14:paraId="7C60486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Підсумовуючи виконання програми в цілому, слід констатувати, що основними заходами по виконанню програми були заходи інформаційно-просвітницького характеру та змістовного дозвілля.</w:t>
      </w:r>
    </w:p>
    <w:p w14:paraId="14C7593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За окремими напрямками спостерігалось підвищення зацікавленості молоді брати участь у розбудові молодіжної політики. Молодь прагне займатись самовдосконаленням, розвивати свої творчі здібності, отримати свій перший трудовий досвід, вести здоровий спосіб життя, брати активну участь у житті громади та вчитись висловлювати свою громадську думку.</w:t>
      </w:r>
    </w:p>
    <w:p w14:paraId="3EB732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Організовані та проведені заходи в межах вказаних програм та планів є актуальними, але недостатньо забезпечують залученість молоді в громаді.</w:t>
      </w:r>
    </w:p>
    <w:p w14:paraId="1512B110"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bookmarkStart w:id="10" w:name="_Hlk138772687"/>
    </w:p>
    <w:p w14:paraId="091F5F8C"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3. ВИЗНАЧЕННЯ МЕТИ ПРОГРАМИ</w:t>
      </w:r>
      <w:bookmarkEnd w:id="10"/>
    </w:p>
    <w:p w14:paraId="13A14232" w14:textId="77777777" w:rsidR="00420FCA" w:rsidRPr="00420FCA" w:rsidRDefault="00420FCA" w:rsidP="00420FCA">
      <w:pPr>
        <w:spacing w:after="0" w:line="240" w:lineRule="auto"/>
        <w:ind w:right="-1" w:firstLine="720"/>
        <w:jc w:val="both"/>
        <w:rPr>
          <w:rFonts w:ascii="Times New Roman" w:eastAsia="Calibri" w:hAnsi="Times New Roman" w:cs="Times New Roman"/>
          <w:i/>
          <w:iCs/>
          <w:kern w:val="0"/>
          <w:sz w:val="28"/>
          <w:szCs w:val="28"/>
          <w14:ligatures w14:val="none"/>
        </w:rPr>
      </w:pPr>
      <w:bookmarkStart w:id="11" w:name="_Hlk174017558"/>
      <w:r w:rsidRPr="00420FCA">
        <w:rPr>
          <w:rFonts w:ascii="Times New Roman" w:eastAsia="Calibri" w:hAnsi="Times New Roman" w:cs="Times New Roman"/>
          <w:b/>
          <w:i/>
          <w:iCs/>
          <w:kern w:val="0"/>
          <w:sz w:val="28"/>
          <w:szCs w:val="28"/>
          <w14:ligatures w14:val="none"/>
        </w:rPr>
        <w:t>Метою програми є:</w:t>
      </w:r>
      <w:r w:rsidRPr="00420FCA">
        <w:rPr>
          <w:rFonts w:ascii="Times New Roman" w:eastAsia="Calibri" w:hAnsi="Times New Roman" w:cs="Times New Roman"/>
          <w:i/>
          <w:iCs/>
          <w:kern w:val="0"/>
          <w:sz w:val="28"/>
          <w:szCs w:val="28"/>
          <w14:ligatures w14:val="none"/>
        </w:rPr>
        <w:t xml:space="preserve"> </w:t>
      </w:r>
    </w:p>
    <w:p w14:paraId="2C7544D1" w14:textId="77777777" w:rsidR="00420FCA" w:rsidRPr="00420FCA" w:rsidRDefault="00420FCA" w:rsidP="00420FCA">
      <w:pPr>
        <w:spacing w:after="0" w:line="240" w:lineRule="auto"/>
        <w:ind w:right="-1" w:firstLine="567"/>
        <w:jc w:val="both"/>
        <w:rPr>
          <w:rFonts w:ascii="Times New Roman" w:eastAsia="Calibri" w:hAnsi="Times New Roman" w:cs="Times New Roman"/>
          <w:bCs/>
          <w:kern w:val="0"/>
          <w:sz w:val="28"/>
          <w:szCs w:val="28"/>
          <w14:ligatures w14:val="none"/>
        </w:rPr>
      </w:pPr>
      <w:r w:rsidRPr="00420FCA">
        <w:rPr>
          <w:rFonts w:ascii="Times New Roman" w:eastAsia="Calibri" w:hAnsi="Times New Roman" w:cs="Times New Roman"/>
          <w:kern w:val="0"/>
          <w:sz w:val="28"/>
          <w:szCs w:val="28"/>
          <w14:ligatures w14:val="none"/>
        </w:rPr>
        <w:lastRenderedPageBreak/>
        <w:t>Ств</w:t>
      </w:r>
      <w:r w:rsidRPr="00420FCA">
        <w:rPr>
          <w:rFonts w:ascii="Times New Roman" w:eastAsia="Calibri" w:hAnsi="Times New Roman" w:cs="Times New Roman"/>
          <w:iCs/>
          <w:kern w:val="0"/>
          <w:sz w:val="28"/>
          <w:szCs w:val="28"/>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8"/>
          <w:szCs w:val="28"/>
          <w14:ligatures w14:val="none"/>
        </w:rPr>
        <w:t>спроможності і громадської участі молоді в Краснокутській громаді.</w:t>
      </w:r>
    </w:p>
    <w:p w14:paraId="29DDD8CC" w14:textId="77777777" w:rsidR="00420FCA" w:rsidRPr="00420FCA" w:rsidRDefault="00420FCA" w:rsidP="00420FCA">
      <w:pPr>
        <w:spacing w:after="0" w:line="240" w:lineRule="auto"/>
        <w:ind w:right="-1" w:firstLine="567"/>
        <w:jc w:val="both"/>
        <w:rPr>
          <w:rFonts w:ascii="Times New Roman" w:eastAsia="Calibri" w:hAnsi="Times New Roman" w:cs="Times New Roman"/>
          <w:i/>
          <w:iCs/>
          <w:kern w:val="0"/>
          <w:sz w:val="28"/>
          <w:szCs w:val="28"/>
          <w14:ligatures w14:val="none"/>
        </w:rPr>
      </w:pPr>
      <w:r w:rsidRPr="00420FCA">
        <w:rPr>
          <w:rFonts w:ascii="Times New Roman" w:eastAsia="Calibri" w:hAnsi="Times New Roman" w:cs="Times New Roman"/>
          <w:kern w:val="0"/>
          <w:sz w:val="28"/>
          <w:szCs w:val="28"/>
          <w14:ligatures w14:val="none"/>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p>
    <w:bookmarkEnd w:id="11"/>
    <w:p w14:paraId="3ED2DFE7"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p>
    <w:p w14:paraId="3AE479EF"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4. ЗАВДАННЯ ПРОГРАМИ</w:t>
      </w:r>
    </w:p>
    <w:p w14:paraId="6A269792" w14:textId="77777777" w:rsidR="00420FCA" w:rsidRPr="00420FCA" w:rsidRDefault="00420FCA" w:rsidP="00420FCA">
      <w:pPr>
        <w:spacing w:after="0" w:line="240" w:lineRule="auto"/>
        <w:ind w:right="-1" w:firstLine="567"/>
        <w:jc w:val="both"/>
        <w:rPr>
          <w:rFonts w:ascii="Times New Roman" w:eastAsia="Calibri" w:hAnsi="Times New Roman" w:cs="Times New Roman"/>
          <w:b/>
          <w:bCs/>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З метою ефективного використання ресурсів Програма передбачає концентрацію зусиль за такими пріоритетними завданнями:</w:t>
      </w:r>
    </w:p>
    <w:p w14:paraId="65919C65"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14:ligatures w14:val="none"/>
        </w:rPr>
        <w:t>Розвиток неформальної освіти</w:t>
      </w:r>
      <w:r w:rsidRPr="00420FCA">
        <w:rPr>
          <w:rFonts w:ascii="Times New Roman" w:eastAsia="Times New Roman" w:hAnsi="Times New Roman" w:cs="Times New Roman"/>
          <w:bCs/>
          <w:kern w:val="0"/>
          <w:sz w:val="28"/>
          <w:szCs w:val="28"/>
          <w14:ligatures w14:val="none"/>
        </w:rPr>
        <w:t xml:space="preserve"> – формування цілісної системи неформальної освіти молоді задля сприяння громадському діалогу та створення додаткових умов для розвитку й самореалізації особистості. </w:t>
      </w:r>
      <w:r w:rsidRPr="00420FCA">
        <w:rPr>
          <w:rFonts w:ascii="Times New Roman" w:eastAsia="Times New Roman" w:hAnsi="Times New Roman" w:cs="Times New Roman"/>
          <w:bCs/>
          <w:kern w:val="0"/>
          <w:sz w:val="28"/>
          <w:szCs w:val="28"/>
          <w:lang w:val="ru-RU"/>
          <w14:ligatures w14:val="none"/>
        </w:rPr>
        <w:t>Сутність неформальної освіти – набуття молодими людьми знань та навичок, шляхом участі в громадській діяльності; застосування технологій стаціонарного та дистанційного, у тому числі онлайн навчання, а також соціальних мереж.</w:t>
      </w:r>
    </w:p>
    <w:p w14:paraId="1E29BF29"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Змістовне дозвілля та всебічний розвиток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для формування та реалізації культурних потреб молоді.</w:t>
      </w:r>
    </w:p>
    <w:p w14:paraId="42975406"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Розвиток молодіжної інфраструктури</w:t>
      </w:r>
      <w:r w:rsidRPr="00420FCA">
        <w:rPr>
          <w:rFonts w:ascii="Times New Roman" w:eastAsia="Times New Roman" w:hAnsi="Times New Roman" w:cs="Times New Roman"/>
          <w:bCs/>
          <w:kern w:val="0"/>
          <w:sz w:val="28"/>
          <w:szCs w:val="28"/>
          <w:lang w:val="ru-RU"/>
          <w14:ligatures w14:val="none"/>
        </w:rPr>
        <w:t xml:space="preserve"> – створення комфортного середовища для розвитку молоді в громаді.</w:t>
      </w:r>
    </w:p>
    <w:p w14:paraId="427F32A3"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 xml:space="preserve">Громадянськість і патріотизм </w:t>
      </w:r>
      <w:r w:rsidRPr="00420FCA">
        <w:rPr>
          <w:rFonts w:ascii="Times New Roman" w:eastAsia="Times New Roman" w:hAnsi="Times New Roman" w:cs="Times New Roman"/>
          <w:bCs/>
          <w:kern w:val="0"/>
          <w:sz w:val="28"/>
          <w:szCs w:val="28"/>
          <w:lang w:val="ru-RU"/>
          <w14:ligatures w14:val="none"/>
        </w:rPr>
        <w:t xml:space="preserve">– </w:t>
      </w:r>
      <w:r w:rsidRPr="00420FCA">
        <w:rPr>
          <w:rFonts w:ascii="Times New Roman" w:eastAsia="Times New Roman" w:hAnsi="Times New Roman" w:cs="Times New Roman"/>
          <w:bCs/>
          <w:kern w:val="0"/>
          <w:sz w:val="28"/>
          <w:szCs w:val="28"/>
          <w14:ligatures w14:val="none"/>
        </w:rPr>
        <w:t>участь та організація</w:t>
      </w:r>
      <w:r w:rsidRPr="00420FCA">
        <w:rPr>
          <w:rFonts w:ascii="Times New Roman" w:eastAsia="Times New Roman" w:hAnsi="Times New Roman" w:cs="Times New Roman"/>
          <w:bCs/>
          <w:kern w:val="0"/>
          <w:sz w:val="28"/>
          <w:szCs w:val="28"/>
          <w:lang w:val="ru-RU"/>
          <w14:ligatures w14:val="none"/>
        </w:rPr>
        <w:t xml:space="preserve"> громадських заходів, спрямованих на утвердження патріотизму, громадянської свідомості й активної громадянської позиції молоді.</w:t>
      </w:r>
    </w:p>
    <w:p w14:paraId="24C6637E"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Зайнятість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спрямованих на забезпечення первинної і вторинної зайнятості та самозайнятості молоді у процесі співпраці вітчизняних і міжнародних громадських об’єднань, роботодавців, органів державної влади та місцевого самоврядування.</w:t>
      </w:r>
    </w:p>
    <w:p w14:paraId="69E3AF2A" w14:textId="77777777" w:rsidR="00420FCA" w:rsidRPr="00420FCA" w:rsidRDefault="00420FCA" w:rsidP="00DA70A4">
      <w:pPr>
        <w:spacing w:after="0" w:line="240" w:lineRule="auto"/>
        <w:ind w:right="-1"/>
        <w:rPr>
          <w:rFonts w:ascii="Times New Roman" w:eastAsia="Calibri" w:hAnsi="Times New Roman" w:cs="Times New Roman"/>
          <w:b/>
          <w:bCs/>
          <w:kern w:val="0"/>
          <w:sz w:val="28"/>
          <w:szCs w:val="28"/>
          <w14:ligatures w14:val="none"/>
        </w:rPr>
      </w:pPr>
    </w:p>
    <w:p w14:paraId="5EC3C8A8" w14:textId="77777777" w:rsidR="00420FCA" w:rsidRPr="00420FCA" w:rsidRDefault="00420FCA" w:rsidP="00DA70A4">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 ОБГРУНТУВАННЯ ШЛЯХІВ І ЗАСОБІВ РОЗВ’ЯЗАННЯ ПРОБЛЕМИ</w:t>
      </w:r>
    </w:p>
    <w:p w14:paraId="17F5AC2D" w14:textId="77777777" w:rsidR="00420FCA" w:rsidRPr="00420FCA" w:rsidRDefault="00420FCA" w:rsidP="00420FCA">
      <w:pPr>
        <w:spacing w:after="0" w:line="240" w:lineRule="auto"/>
        <w:ind w:right="-1"/>
        <w:jc w:val="center"/>
        <w:rPr>
          <w:rFonts w:ascii="Times New Roman" w:eastAsia="Times New Roman" w:hAnsi="Times New Roman" w:cs="Times New Roman"/>
          <w:b/>
          <w:kern w:val="0"/>
          <w:sz w:val="28"/>
          <w:szCs w:val="28"/>
          <w:lang w:eastAsia="ru-RU"/>
          <w14:ligatures w14:val="none"/>
        </w:rPr>
      </w:pPr>
      <w:bookmarkStart w:id="12" w:name="n15"/>
      <w:bookmarkEnd w:id="12"/>
      <w:r w:rsidRPr="00420FCA">
        <w:rPr>
          <w:rFonts w:ascii="Times New Roman" w:eastAsia="Times New Roman" w:hAnsi="Times New Roman" w:cs="Times New Roman"/>
          <w:b/>
          <w:kern w:val="0"/>
          <w:sz w:val="28"/>
          <w:szCs w:val="28"/>
          <w:lang w:eastAsia="ru-RU"/>
          <w14:ligatures w14:val="none"/>
        </w:rPr>
        <w:t>5.1. Пріоритети національної молодіжної стратегії до 2030 року</w:t>
      </w:r>
    </w:p>
    <w:p w14:paraId="46DAF757" w14:textId="77777777" w:rsidR="00420FCA" w:rsidRPr="00420FCA" w:rsidRDefault="00420FCA" w:rsidP="00420FCA">
      <w:pPr>
        <w:spacing w:after="0" w:line="240" w:lineRule="auto"/>
        <w:ind w:right="-1" w:firstLine="72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Національні та регіональні політики для розвитку молоді:</w:t>
      </w:r>
    </w:p>
    <w:p w14:paraId="594F98E6" w14:textId="619858E3"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Закон України від </w:t>
      </w:r>
      <w:r w:rsidRPr="00420FCA">
        <w:rPr>
          <w:rFonts w:ascii="Times New Roman" w:eastAsia="Calibri" w:hAnsi="Times New Roman" w:cs="Times New Roman"/>
          <w:kern w:val="0"/>
          <w:sz w:val="28"/>
          <w:szCs w:val="28"/>
          <w:highlight w:val="white"/>
          <w14:ligatures w14:val="none"/>
        </w:rPr>
        <w:t>13 грудня 2022 року № 2834-IX</w:t>
      </w:r>
      <w:r w:rsidRPr="00420FCA">
        <w:rPr>
          <w:rFonts w:ascii="Times New Roman" w:eastAsia="Calibri" w:hAnsi="Times New Roman" w:cs="Times New Roman"/>
          <w:kern w:val="0"/>
          <w:sz w:val="28"/>
          <w:szCs w:val="28"/>
          <w14:ligatures w14:val="none"/>
        </w:rPr>
        <w:t xml:space="preserve">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00B6516E">
        <w:rPr>
          <w:rFonts w:ascii="Times New Roman" w:eastAsia="Calibri" w:hAnsi="Times New Roman" w:cs="Times New Roman"/>
          <w:kern w:val="0"/>
          <w:sz w:val="28"/>
          <w:szCs w:val="28"/>
          <w14:ligatures w14:val="none"/>
        </w:rPr>
        <w:t>»</w:t>
      </w:r>
    </w:p>
    <w:p w14:paraId="5DA996A8"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Національна молодіжна стратегія до 2030 року, </w:t>
      </w:r>
      <w:r w:rsidRPr="00420FCA">
        <w:rPr>
          <w:rFonts w:ascii="Times New Roman" w:eastAsia="Times New Roman" w:hAnsi="Times New Roman" w:cs="Times New Roman"/>
          <w:kern w:val="0"/>
          <w:sz w:val="28"/>
          <w:szCs w:val="28"/>
          <w:shd w:val="clear" w:color="auto" w:fill="FFFFFF"/>
          <w14:ligatures w14:val="none"/>
        </w:rPr>
        <w:t>затверджена Указом Президента України від 12 березня 2021 року № 94/2021 (</w:t>
      </w:r>
      <w:hyperlink r:id="rId9" w:anchor="Text" w:history="1">
        <w:r w:rsidRPr="00420FCA">
          <w:rPr>
            <w:rFonts w:ascii="Times New Roman" w:eastAsia="Times New Roman" w:hAnsi="Times New Roman" w:cs="Times New Roman"/>
            <w:color w:val="0000FF"/>
            <w:kern w:val="0"/>
            <w:sz w:val="28"/>
            <w:szCs w:val="28"/>
            <w:u w:val="single"/>
            <w14:ligatures w14:val="none"/>
          </w:rPr>
          <w:t>https://zakon.rada.gov.ua/laws/show/94/2021#Text</w:t>
        </w:r>
      </w:hyperlink>
      <w:r w:rsidRPr="00420FCA">
        <w:rPr>
          <w:rFonts w:ascii="Times New Roman" w:eastAsia="Times New Roman" w:hAnsi="Times New Roman" w:cs="Times New Roman"/>
          <w:kern w:val="0"/>
          <w:sz w:val="28"/>
          <w:szCs w:val="28"/>
          <w:u w:val="single"/>
          <w14:ligatures w14:val="none"/>
        </w:rPr>
        <w:t>).</w:t>
      </w:r>
    </w:p>
    <w:p w14:paraId="4E058279"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Указ Президента України «Про Цілі сталого розвитку України на період до 2030 року» від </w:t>
      </w:r>
      <w:r w:rsidRPr="00420FCA">
        <w:rPr>
          <w:rFonts w:ascii="Times New Roman" w:eastAsia="Times New Roman" w:hAnsi="Times New Roman" w:cs="Times New Roman"/>
          <w:kern w:val="0"/>
          <w:sz w:val="28"/>
          <w:szCs w:val="28"/>
          <w:shd w:val="clear" w:color="auto" w:fill="FFFFFF"/>
          <w14:ligatures w14:val="none"/>
        </w:rPr>
        <w:t>30 вересня 2019 року № 722/2019 (</w:t>
      </w:r>
      <w:hyperlink r:id="rId10" w:anchor="Text">
        <w:r w:rsidRPr="00420FCA">
          <w:rPr>
            <w:rFonts w:ascii="Times New Roman" w:eastAsia="Times New Roman" w:hAnsi="Times New Roman" w:cs="Times New Roman"/>
            <w:kern w:val="0"/>
            <w:sz w:val="28"/>
            <w:szCs w:val="28"/>
            <w:u w:val="single"/>
            <w14:ligatures w14:val="none"/>
          </w:rPr>
          <w:t>https://zakon.rada.gov.ua/laws/show/722/2019#Text</w:t>
        </w:r>
      </w:hyperlink>
      <w:r w:rsidRPr="00420FCA">
        <w:rPr>
          <w:rFonts w:ascii="Times New Roman" w:eastAsia="Times New Roman" w:hAnsi="Times New Roman" w:cs="Times New Roman"/>
          <w:kern w:val="0"/>
          <w:sz w:val="28"/>
          <w:szCs w:val="28"/>
          <w:u w:val="single"/>
          <w14:ligatures w14:val="none"/>
        </w:rPr>
        <w:t>)</w:t>
      </w:r>
    </w:p>
    <w:p w14:paraId="446B34D2" w14:textId="6D211BF8"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t xml:space="preserve">Постанова КМУ </w:t>
      </w:r>
      <w:r w:rsidRPr="00420FCA">
        <w:rPr>
          <w:rFonts w:ascii="Times New Roman" w:eastAsia="Calibri" w:hAnsi="Times New Roman" w:cs="Times New Roman"/>
          <w:kern w:val="0"/>
          <w:sz w:val="28"/>
          <w:szCs w:val="28"/>
          <w:highlight w:val="white"/>
          <w14:ligatures w14:val="none"/>
        </w:rPr>
        <w:t xml:space="preserve">від 15 грудня 2023 р. № 1322 </w:t>
      </w:r>
      <w:r w:rsidR="00B6516E">
        <w:rPr>
          <w:rFonts w:ascii="Times New Roman" w:eastAsia="Calibri" w:hAnsi="Times New Roman" w:cs="Times New Roman"/>
          <w:kern w:val="0"/>
          <w:sz w:val="28"/>
          <w:szCs w:val="28"/>
          <w:highlight w:val="white"/>
          <w14:ligatures w14:val="none"/>
        </w:rPr>
        <w:t>«</w:t>
      </w:r>
      <w:r w:rsidRPr="00420FCA">
        <w:rPr>
          <w:rFonts w:ascii="Times New Roman" w:eastAsia="Calibri" w:hAnsi="Times New Roman" w:cs="Times New Roman"/>
          <w:kern w:val="0"/>
          <w:sz w:val="28"/>
          <w:szCs w:val="28"/>
          <w:highlight w:val="white"/>
          <w14:ligatures w14:val="none"/>
        </w:rPr>
        <w:t xml:space="preserve">Про схвалення Стратегії утвердження української національної та громадянської ідентичності на </w:t>
      </w:r>
      <w:r w:rsidRPr="00420FCA">
        <w:rPr>
          <w:rFonts w:ascii="Times New Roman" w:eastAsia="Calibri" w:hAnsi="Times New Roman" w:cs="Times New Roman"/>
          <w:kern w:val="0"/>
          <w:sz w:val="28"/>
          <w:szCs w:val="28"/>
          <w:highlight w:val="white"/>
          <w14:ligatures w14:val="none"/>
        </w:rPr>
        <w:lastRenderedPageBreak/>
        <w:t>період до 2030 року та затвердження операційного плану заходів з її реалізації у 2023-2025 роках</w:t>
      </w:r>
      <w:r w:rsidR="00B6516E">
        <w:rPr>
          <w:rFonts w:ascii="Times New Roman" w:eastAsia="Calibri" w:hAnsi="Times New Roman" w:cs="Times New Roman"/>
          <w:kern w:val="0"/>
          <w:sz w:val="28"/>
          <w:szCs w:val="28"/>
          <w:highlight w:val="white"/>
          <w14:ligatures w14:val="none"/>
        </w:rPr>
        <w:t>»</w:t>
      </w:r>
      <w:r w:rsidRPr="00420FCA">
        <w:rPr>
          <w:rFonts w:ascii="Times New Roman" w:eastAsia="Calibri" w:hAnsi="Times New Roman" w:cs="Times New Roman"/>
          <w:kern w:val="0"/>
          <w:sz w:val="28"/>
          <w:szCs w:val="28"/>
          <w:highlight w:val="white"/>
          <w14:ligatures w14:val="none"/>
        </w:rPr>
        <w:t>.</w:t>
      </w:r>
    </w:p>
    <w:p w14:paraId="5FD64676"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lang w:eastAsia="uk-UA"/>
          <w14:ligatures w14:val="none"/>
        </w:rPr>
      </w:pPr>
      <w:r w:rsidRPr="00420FCA">
        <w:rPr>
          <w:rFonts w:ascii="Times New Roman" w:eastAsia="Times New Roman" w:hAnsi="Times New Roman" w:cs="Times New Roman"/>
          <w:kern w:val="0"/>
          <w:sz w:val="28"/>
          <w:szCs w:val="28"/>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 (</w:t>
      </w:r>
      <w:hyperlink r:id="rId11" w:anchor="Text" w:history="1">
        <w:r w:rsidRPr="00420FCA">
          <w:rPr>
            <w:rFonts w:ascii="Times New Roman" w:eastAsia="Times New Roman" w:hAnsi="Times New Roman" w:cs="Times New Roman"/>
            <w:color w:val="0000FF"/>
            <w:kern w:val="0"/>
            <w:sz w:val="28"/>
            <w:szCs w:val="28"/>
            <w:u w:val="single"/>
            <w:lang w:eastAsia="uk-UA"/>
            <w14:ligatures w14:val="none"/>
          </w:rPr>
          <w:t>https://zakon.rada.gov.ua/laws/show/579-2021-%D0%BF#Text</w:t>
        </w:r>
      </w:hyperlink>
      <w:r w:rsidRPr="00420FCA">
        <w:rPr>
          <w:rFonts w:ascii="Times New Roman" w:eastAsia="Times New Roman" w:hAnsi="Times New Roman" w:cs="Times New Roman"/>
          <w:kern w:val="0"/>
          <w:sz w:val="28"/>
          <w:szCs w:val="28"/>
          <w:lang w:eastAsia="uk-UA"/>
          <w14:ligatures w14:val="none"/>
        </w:rPr>
        <w:t>)</w:t>
      </w:r>
    </w:p>
    <w:p w14:paraId="3A5A0578" w14:textId="321BFA23"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bCs/>
          <w:kern w:val="0"/>
          <w:sz w:val="28"/>
          <w:szCs w:val="28"/>
          <w:u w:val="single"/>
          <w14:ligatures w14:val="none"/>
        </w:rPr>
      </w:pPr>
      <w:r w:rsidRPr="00420FCA">
        <w:rPr>
          <w:rFonts w:ascii="Times New Roman" w:eastAsia="Times New Roman" w:hAnsi="Times New Roman" w:cs="Times New Roman"/>
          <w:bCs/>
          <w:kern w:val="0"/>
          <w:sz w:val="28"/>
          <w:szCs w:val="28"/>
          <w14:ligatures w14:val="none"/>
        </w:rPr>
        <w:t xml:space="preserve">Постанова Кабінету Міністрів України від 02 червня 2021 року 579 </w:t>
      </w:r>
      <w:r w:rsidR="00B6516E">
        <w:rPr>
          <w:rFonts w:ascii="Times New Roman" w:eastAsia="Times New Roman" w:hAnsi="Times New Roman" w:cs="Times New Roman"/>
          <w:bCs/>
          <w:kern w:val="0"/>
          <w:sz w:val="28"/>
          <w:szCs w:val="28"/>
          <w14:ligatures w14:val="none"/>
        </w:rPr>
        <w:t>«</w:t>
      </w:r>
      <w:r w:rsidRPr="00420FCA">
        <w:rPr>
          <w:rFonts w:ascii="Times New Roman" w:eastAsia="Times New Roman" w:hAnsi="Times New Roman" w:cs="Times New Roman"/>
          <w:bCs/>
          <w:kern w:val="0"/>
          <w:sz w:val="28"/>
          <w:szCs w:val="28"/>
          <w14:ligatures w14:val="none"/>
        </w:rPr>
        <w:t>Про затвердження Державної цільової соціальної програми “Молодь України” на 2021-2025 роки та внесення змін до деяких актів Кабінету Міністрів України» (</w:t>
      </w:r>
      <w:hyperlink r:id="rId12" w:anchor="Text">
        <w:r w:rsidRPr="00420FCA">
          <w:rPr>
            <w:rFonts w:ascii="Times New Roman" w:eastAsia="Times New Roman" w:hAnsi="Times New Roman" w:cs="Times New Roman"/>
            <w:bCs/>
            <w:kern w:val="0"/>
            <w:sz w:val="28"/>
            <w:szCs w:val="28"/>
            <w:u w:val="single"/>
            <w14:ligatures w14:val="none"/>
          </w:rPr>
          <w:t>https://zakon.rada.gov.ua/laws/show/579-2021-%D0%BF#Text</w:t>
        </w:r>
      </w:hyperlink>
      <w:r w:rsidRPr="00420FCA">
        <w:rPr>
          <w:rFonts w:ascii="Times New Roman" w:eastAsia="Times New Roman" w:hAnsi="Times New Roman" w:cs="Times New Roman"/>
          <w:bCs/>
          <w:kern w:val="0"/>
          <w:sz w:val="28"/>
          <w:szCs w:val="28"/>
          <w:u w:val="single"/>
          <w14:ligatures w14:val="none"/>
        </w:rPr>
        <w:t>).</w:t>
      </w:r>
    </w:p>
    <w:p w14:paraId="2A9095F3" w14:textId="21A3AB3D" w:rsidR="00420FCA" w:rsidRPr="00420FCA" w:rsidRDefault="00420FCA" w:rsidP="00420FCA">
      <w:pP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Напрямками розвитку молоді в Краснокутській СТГ, які визначені національними та регіональними політиками для розвитку молоді, є виявлення можливостей залучення молоді до активностей в житті громади та на всіх етапах реалізації цих можливостей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спільна та скоординована діяльність органів державної влади і органів місцевого самоврядування у партнерстві з інститутами громадянського суспільства, установами та закладами, що працюють з молоддю, молодіжним центром, фахівцями, що працюють із дітьми та молоддю, молодіжними працівниками, молодіжним консультативно-дорадчим органом при виконавчому комітеті Краснокутської селищної ради, органами учнівського та молодіжного самоврядування, представниками роботодавців, бізнесу, а також за безпосередньою участю молоді.</w:t>
      </w:r>
    </w:p>
    <w:p w14:paraId="07D55E74" w14:textId="77777777" w:rsidR="00420FCA" w:rsidRPr="00420FCA" w:rsidRDefault="00420FCA" w:rsidP="00420FCA">
      <w:pPr>
        <w:spacing w:after="0" w:line="240" w:lineRule="auto"/>
        <w:ind w:right="-1" w:firstLine="27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Основними пріоритетами роботи з молоддю є:</w:t>
      </w:r>
    </w:p>
    <w:p w14:paraId="1F952D15" w14:textId="08986506"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безпека</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підвищення безпечності середовища і посилення життєстійкості молоді;</w:t>
      </w:r>
    </w:p>
    <w:p w14:paraId="38EF4729" w14:textId="0E9DBC62"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здоров’я</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формування навичок здорового способу життя, розвиток та збереження фізичної культури, культури здорового харчування та психогігієни;</w:t>
      </w:r>
    </w:p>
    <w:p w14:paraId="4E89C324" w14:textId="3636E57E"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спроможність</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залучення молоді до участі у суспільному житті, підвищення її самостійності, конкурентоспроможності, формування у молоді громадянських компетентностей;</w:t>
      </w:r>
    </w:p>
    <w:p w14:paraId="16100E5A" w14:textId="1A70848F"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інтегрованість</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підвищення мобільності, соціальної і культурної інтеграції молоді в суспільне життя України та світу.</w:t>
      </w:r>
    </w:p>
    <w:p w14:paraId="0103571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Ці пріоритети поширюються на всі вікові категорії і реалізуються через завдання та заходи, що враховують особливості життя молоді.</w:t>
      </w:r>
    </w:p>
    <w:p w14:paraId="78317A6D" w14:textId="77777777" w:rsidR="00420FCA" w:rsidRPr="00420FCA" w:rsidRDefault="00420FCA" w:rsidP="00DA70A4">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bCs/>
          <w:kern w:val="0"/>
          <w:sz w:val="28"/>
          <w:szCs w:val="28"/>
          <w14:ligatures w14:val="none"/>
        </w:rPr>
        <w:t>5.2. Стратегічні пріоритети розвитку громади та роль молоді в довгостроковому розвитку громади</w:t>
      </w:r>
    </w:p>
    <w:p w14:paraId="1D329CB7"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Стратегічні пріоритети розвитку громади та роль молоді в цьому процесі є критичними для забезпечення сталого і успішного розвитку. Молодь є ключовим фактором у формуванні майбутнього громади, оскільки вона має енергію, інноваційність та потенціал для змін.</w:t>
      </w:r>
    </w:p>
    <w:p w14:paraId="39B2D3E6"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Основні стратегічні пріоритети розвитку громади включають, відповідно до Стратегії сталого розвитку Краснокутської селищної територіальної громади до 2030 року:</w:t>
      </w:r>
    </w:p>
    <w:p w14:paraId="1C77F9F8" w14:textId="63D99AF8"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Економічний розвиток та стимулювання господарської діяльності</w:t>
      </w:r>
      <w:r w:rsidRPr="00420FCA">
        <w:rPr>
          <w:rFonts w:ascii="Times New Roman" w:eastAsia="Times New Roman" w:hAnsi="Times New Roman" w:cs="Times New Roman"/>
          <w:kern w:val="0"/>
          <w:sz w:val="28"/>
          <w:szCs w:val="28"/>
          <w14:ligatures w14:val="none"/>
        </w:rPr>
        <w:t xml:space="preserve">. Створення сприятливих умов для розвитку бізнесу та підприємництва серед молоді, залучення інвестицій та програм підтримки </w:t>
      </w:r>
      <w:r w:rsidRPr="00420FCA">
        <w:rPr>
          <w:rFonts w:ascii="Times New Roman" w:eastAsia="Times New Roman" w:hAnsi="Times New Roman" w:cs="Times New Roman"/>
          <w:kern w:val="0"/>
          <w:sz w:val="28"/>
          <w:szCs w:val="28"/>
          <w14:ligatures w14:val="none"/>
        </w:rPr>
        <w:lastRenderedPageBreak/>
        <w:t xml:space="preserve">молодіжного підприємництва (експертної, грантової, цільової) як на рівні стратегічних напрямків розвитку громади, так і на рівні державних програм, залучення комплексних програм від українських та міжнародних організацій. Підвищення доступності професійної освіти та навчання. Розробка програм навчання та курсів, спрямованих на розвиток навичок, які необхідні для успішної підприємницької діяльності, таких як управління бізнесом, маркетинг, фінанси тощо. Додатковим та не менш важливим напрямком в даному розділі є підтримка молоді в пошуку роботи та кар’єрного розвитку в межах громади. А саме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забезпечення доступу та активне інформування про наявні вакансії, організація ярмарок вакансій від державних установ, суб’єктів бізнесу, громадських організацій. Надання консультацій та підтримки у складанні резюме та підготовці до співбесід. Запровадження програм фінансування та консультування для молодих підприємців, що допоможе їм реалізувати свої ідеї та розпочати власний бізнес. Це може включати надання грантів, доступ до цільових програм підтримки, менторську підтримку та навчальні програми. Окрім цього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промоція та активна комунікаційна кампанія, щодо можливостей особистого, професійного, соціального розвитку молодих людей в громаді. Використання різноманітних каналів комунікації та взаємодії.</w:t>
      </w:r>
    </w:p>
    <w:p w14:paraId="41BD69A6" w14:textId="5C061BBC"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Соціальна сфера</w:t>
      </w:r>
      <w:r w:rsidRP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Найбільш актуальним запитом у молоді для інтеграції та планування свого життя, діяльності та розвитку в громаді є забезпечення доступу до якісної освіти, охорони здоров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 житла та соціальних послуг.</w:t>
      </w:r>
    </w:p>
    <w:p w14:paraId="1A8AD4E2"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Одним з найбільш ключових факторів цього блоку є доступність та забезпечення житлом. Молодим людям часто складно знайти якісне та доступне житло, що може стати перешкодою для їхнього самостійного розвитку та активного внеску у громадське, демографічне та соціально-економічне життя громади. Дефіцит та недоступність, фінансова неможливість придбання/оренди житла є одним з найбільш поширених факторів міграції молоді у великі міста, інші громади, регіони та країни.</w:t>
      </w:r>
    </w:p>
    <w:p w14:paraId="5B1591D4" w14:textId="7AB68D6E"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 Розвиток житлових програм для молоді. Створення, залучення та впровадження на рівні громади спеціальних програм або житлових кооперативів, які спрямовані на забезпечення доступного та якісного житла для молоді. Це може включати будівництво нового житла, реабілітацію та модернізацію існуючих житлових об</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єктів. Сюди включається широка кампанія інформування молоді про наявні та доступні житлові програми, алгоритм дій для участі, наявні етапи провадження таких програм, а також доступні варіанти житла для молодих людей та їхніх родин.</w:t>
      </w:r>
    </w:p>
    <w:p w14:paraId="658866E7"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2.3. Підтримка оренди житла. Вона включає збір даних та інформування про доступне та наявне житло, субсидії на оренду, розвиток соціального житлового фонду.</w:t>
      </w:r>
    </w:p>
    <w:p w14:paraId="3CE0938B" w14:textId="2856D5BB"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2.4. Надання фінансової допомоги молодим сім</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ям та спеціалістам на придбання житла або оренду. Це може бути в формі субсидій, сприяння у отриманні іпотечних кредитів з пільговими умовами або програми переуступки права на користування житлом.</w:t>
      </w:r>
    </w:p>
    <w:p w14:paraId="0E891D5B"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2.2.1. Забезпечення доступу до освіти, програм кар’єрного та фахового розвитку.</w:t>
      </w:r>
    </w:p>
    <w:p w14:paraId="3D37E814" w14:textId="387E0C4A"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2.2.2. Розширення доступу до професійної освіти: Розвиток системи професійно-технічної освіти, включаючи розбудову навчальних центрів та курсів, що дозволить молоді здобувати практичні навички та кваліфікації, необхідні для працевлаштування та успішної кар</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єри.</w:t>
      </w:r>
    </w:p>
    <w:p w14:paraId="24CF0DB3"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2.2.3. Стимулювання додаткової освіти. Забезпечення доступу до додаткових освітніх програм, курсів та тренінгів з різних галузей знань, що допоможе розвивати інтелектуальні та творчі здібності молоді.</w:t>
      </w:r>
    </w:p>
    <w:p w14:paraId="364D5BFA"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2.2.4. Фінансова та експертна підтримка для освіти. Надання стипендій, мінігрантів та інших видів фінансової допомоги для молоді з низьким рівнем доходу або особам з особливими потребами, що допоможе забезпечити їм можливість здобути якісну освіту або покращити професійні навички. Інформування про національні та міжнародні програми підтримки здобуття молоддю професійної освіти та підвищення кваліфікації.</w:t>
      </w:r>
    </w:p>
    <w:p w14:paraId="50CE5864" w14:textId="5D6B16C1" w:rsidR="00420FCA" w:rsidRPr="00F13ED7" w:rsidRDefault="00420FCA" w:rsidP="001A059D">
      <w:pPr>
        <w:pStyle w:val="a5"/>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sz w:val="28"/>
          <w:szCs w:val="28"/>
          <w:highlight w:val="yellow"/>
        </w:rPr>
      </w:pPr>
      <w:r w:rsidRPr="00F13ED7">
        <w:rPr>
          <w:rFonts w:ascii="Times New Roman" w:eastAsia="Times New Roman" w:hAnsi="Times New Roman"/>
          <w:b/>
          <w:sz w:val="28"/>
          <w:szCs w:val="28"/>
        </w:rPr>
        <w:t>Екологічна стійкість</w:t>
      </w:r>
      <w:r w:rsidRPr="00F13ED7">
        <w:rPr>
          <w:rFonts w:ascii="Times New Roman" w:eastAsia="Times New Roman" w:hAnsi="Times New Roman"/>
          <w:sz w:val="28"/>
          <w:szCs w:val="28"/>
        </w:rPr>
        <w:t>. Збереження природних ресурсів, раціональне використання землі, впровадження енергоефективних технологій та заходів з охорони навколишнього середовища.</w:t>
      </w:r>
    </w:p>
    <w:p w14:paraId="1721D49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Культурна та ідентичність</w:t>
      </w:r>
      <w:r w:rsidRP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Підтримка та збереження культурної спадщини, сприяння розвитку мистецтва, традицій та місцевої ідентичності. Створення та підтримка молодіжних культурних проєктів. Залучення проєктів з культурної освіти та економіки, мистецького розмаїття, збереження та ревіталізації об’єктів матеріальної та нематеріальної культурної спадщини.</w:t>
      </w:r>
    </w:p>
    <w:p w14:paraId="07E64E2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Цифрова трансформація та доступність сервісів</w:t>
      </w:r>
      <w:r w:rsidRPr="00420FCA">
        <w:rPr>
          <w:rFonts w:ascii="Times New Roman" w:eastAsia="Times New Roman" w:hAnsi="Times New Roman" w:cs="Times New Roman"/>
          <w:kern w:val="0"/>
          <w:sz w:val="28"/>
          <w:szCs w:val="28"/>
          <w14:ligatures w14:val="none"/>
        </w:rPr>
        <w:t>. Розвиток інформаційних технологій, доступ до цифрових ресурсів та інтернету, створення інноваційних цифрових платформ для розвитку громадських послуг, сервісів та комунікацій. Робота над забезпечення доступом до засобів дистанційного навчання й праці.</w:t>
      </w:r>
    </w:p>
    <w:p w14:paraId="2951BE3C" w14:textId="77777777" w:rsidR="00420FCA" w:rsidRPr="00420FCA" w:rsidRDefault="00420FCA" w:rsidP="00DA70A4">
      <w:pPr>
        <w:spacing w:after="0" w:line="240" w:lineRule="auto"/>
        <w:ind w:right="-1" w:firstLine="709"/>
        <w:jc w:val="both"/>
        <w:rPr>
          <w:rFonts w:ascii="Times New Roman" w:eastAsia="Times New Roman" w:hAnsi="Times New Roman" w:cs="Times New Roman"/>
          <w:b/>
          <w:bCs/>
          <w:kern w:val="0"/>
          <w:sz w:val="28"/>
          <w:szCs w:val="28"/>
          <w14:ligatures w14:val="none"/>
        </w:rPr>
      </w:pPr>
      <w:r w:rsidRPr="00420FCA">
        <w:rPr>
          <w:rFonts w:ascii="Times New Roman" w:eastAsia="Times New Roman" w:hAnsi="Times New Roman" w:cs="Times New Roman"/>
          <w:b/>
          <w:bCs/>
          <w:kern w:val="0"/>
          <w:sz w:val="28"/>
          <w:szCs w:val="28"/>
          <w14:ligatures w14:val="none"/>
        </w:rPr>
        <w:t>Основні напрямки в Стратегії сталого розвитку Краснокутської селищної територіальної громади (</w:t>
      </w:r>
      <w:hyperlink r:id="rId13">
        <w:r w:rsidRPr="00420FCA">
          <w:rPr>
            <w:rFonts w:ascii="Times New Roman" w:eastAsia="Times New Roman" w:hAnsi="Times New Roman" w:cs="Times New Roman"/>
            <w:b/>
            <w:bCs/>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b/>
          <w:bCs/>
          <w:kern w:val="0"/>
          <w:sz w:val="28"/>
          <w:szCs w:val="28"/>
          <w:u w:val="single"/>
          <w14:ligatures w14:val="none"/>
        </w:rPr>
        <w:t>)</w:t>
      </w:r>
      <w:r w:rsidRPr="00420FCA">
        <w:rPr>
          <w:rFonts w:ascii="Times New Roman" w:eastAsia="Times New Roman" w:hAnsi="Times New Roman" w:cs="Times New Roman"/>
          <w:b/>
          <w:bCs/>
          <w:kern w:val="0"/>
          <w:sz w:val="28"/>
          <w:szCs w:val="28"/>
          <w14:ligatures w14:val="none"/>
        </w:rPr>
        <w:t>, які можна віднести до реалізації молодіжної політики:</w:t>
      </w:r>
    </w:p>
    <w:p w14:paraId="3FFBCBE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Забезпечення комфортних умов для здобуття якісної освіти</w:t>
      </w:r>
    </w:p>
    <w:p w14:paraId="39C9468A"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Запровадження іменних стипендій та інших видів стимулювання для обдарованої місцевої молоді.</w:t>
      </w:r>
    </w:p>
    <w:p w14:paraId="79A3E0C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закладів загальної середньої освіти громади сучасним мультимедійним обладнанням в рамках Програми «Сучасний заклад освіти».</w:t>
      </w:r>
    </w:p>
    <w:p w14:paraId="1EF2A7BB"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сучасного дитячого наукового digital-хабу мультиосвіти.</w:t>
      </w:r>
    </w:p>
    <w:p w14:paraId="5E197365" w14:textId="77777777" w:rsidR="00420FCA" w:rsidRPr="00420FCA" w:rsidRDefault="00420FCA" w:rsidP="00420FCA">
      <w:pPr>
        <w:spacing w:after="0" w:line="240" w:lineRule="auto"/>
        <w:ind w:left="360" w:right="-1"/>
        <w:jc w:val="both"/>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Розбудова спортивної інфраструктури</w:t>
      </w:r>
    </w:p>
    <w:p w14:paraId="116CC7F4"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стадіону в селищі Краснокутськ.</w:t>
      </w:r>
    </w:p>
    <w:p w14:paraId="153FA273"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Налагодження ефективної роботи Краснокутського фізкультурно-оздоровчого комплексу.</w:t>
      </w:r>
    </w:p>
    <w:p w14:paraId="4547E2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Облаштування спортивних і тренажерних майданчиків, в тому числі інклюзивних (спортивні осередки на свіжому повітрі).</w:t>
      </w:r>
    </w:p>
    <w:p w14:paraId="71BDC938"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Будівництво сучасного відкритого басейну.</w:t>
      </w:r>
    </w:p>
    <w:p w14:paraId="18DD4B8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lastRenderedPageBreak/>
        <w:t>Розбудова молодіжної інфраструктури та активізація молоді громади</w:t>
      </w:r>
    </w:p>
    <w:p w14:paraId="7CA6458A"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Створення молодіжного центру з громадськими просторами.</w:t>
      </w:r>
    </w:p>
    <w:p w14:paraId="11C6A962"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Впровадження програми підтримки молодих спеціалістів.</w:t>
      </w:r>
    </w:p>
    <w:p w14:paraId="0D5CDDF6"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Розвиток культурного середовища громади</w:t>
      </w:r>
    </w:p>
    <w:p w14:paraId="3EBBD32D"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сільських клубів та СБК під сучасні заклади культури і мистецтва.</w:t>
      </w:r>
    </w:p>
    <w:p w14:paraId="46A130A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центрального будинку культури, СБК та сільських клубів концертним акустично-озвучувальним та освітлювальним обладнанням.</w:t>
      </w:r>
    </w:p>
    <w:p w14:paraId="30D43F33"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Реалізація Програми «Сучасна бібліотека».</w:t>
      </w:r>
    </w:p>
    <w:p w14:paraId="59895AC5"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Реконструкція частини нежитлової будівлі в селищі Краснокутськ по вул. Миру під культурно-розважальний заклад.</w:t>
      </w:r>
    </w:p>
    <w:p w14:paraId="056C30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5. Проведення регулярних тематичних заходів на території туристичних об’єктів громади.</w:t>
      </w:r>
    </w:p>
    <w:p w14:paraId="2281FF4D"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міграції в громаду та розширення житлового фонду</w:t>
      </w:r>
    </w:p>
    <w:p w14:paraId="702C0097"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Будівництво сучасного поселення для внутрішньо-переміщених осіб.</w:t>
      </w:r>
    </w:p>
    <w:p w14:paraId="631F95F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Будівництво комунального житлового комплексу для спеціалістів, які потребують поліпшення житлових умов.</w:t>
      </w:r>
    </w:p>
    <w:p w14:paraId="4DC92156"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Реконструкція або переобладнання нежитлових будівель/приміщень під житлові будинки/приміщення.</w:t>
      </w:r>
    </w:p>
    <w:p w14:paraId="3810BCB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Створення соціального житла для осіб з числа дітей-сиріт та дітей, позбавлених батьківського піклування.</w:t>
      </w:r>
    </w:p>
    <w:p w14:paraId="752424C5"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5.3. Стан сфер, визначених пріоритетними Стратегією розвитку молоді 2030 у Краснокутській громаді</w:t>
      </w:r>
    </w:p>
    <w:p w14:paraId="06A3A28A"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Безпека</w:t>
      </w:r>
    </w:p>
    <w:p w14:paraId="4E9F3D1B"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Військово-патріотичне виховання </w:t>
      </w:r>
      <w:r w:rsidRPr="00420FCA">
        <w:rPr>
          <w:rFonts w:ascii="Times New Roman" w:eastAsia="Calibri" w:hAnsi="Times New Roman" w:cs="Times New Roman"/>
          <w:kern w:val="0"/>
          <w:sz w:val="28"/>
          <w:szCs w:val="28"/>
          <w14:ligatures w14:val="none"/>
        </w:rPr>
        <w:t xml:space="preserve">(програма навчання в школах, заходи громадських організацій на предмет підвищення громадянської освіти та грамотності, реалізація програми громадянської освіти в школах тощо) </w:t>
      </w:r>
    </w:p>
    <w:p w14:paraId="4DF81EC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highlight w:val="white"/>
          <w14:ligatures w14:val="none"/>
        </w:rPr>
        <w:t xml:space="preserve">Відповідно до </w:t>
      </w:r>
      <w:r w:rsidRPr="00420FCA">
        <w:rPr>
          <w:rFonts w:ascii="Times New Roman" w:eastAsia="Times New Roman" w:hAnsi="Times New Roman" w:cs="Times New Roman"/>
          <w:kern w:val="0"/>
          <w:sz w:val="28"/>
          <w:szCs w:val="28"/>
          <w14:ligatures w14:val="none"/>
        </w:rPr>
        <w:t xml:space="preserve">Регіональної Програми національно-патріотичного виховання молоді основними завданнями є: </w:t>
      </w:r>
    </w:p>
    <w:p w14:paraId="42C0CC2C" w14:textId="5CF81644"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 виховання поваги у молоді до Конституції України, законів України, державної символіки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Герба, Прапора, Гімну України;</w:t>
      </w:r>
    </w:p>
    <w:p w14:paraId="796589B3" w14:textId="7372FB15"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у дітей та молоді високої патріотичної свідомості, національної гідності, готовності до виконання громадянського і конституційного обов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язку щодо захисту національних інтересів України;</w:t>
      </w:r>
    </w:p>
    <w:p w14:paraId="4760907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поваги до культури всіх народів;</w:t>
      </w:r>
    </w:p>
    <w:p w14:paraId="5E91EEA1" w14:textId="77777777" w:rsidR="00420FCA" w:rsidRPr="00420FCA" w:rsidRDefault="00420FCA" w:rsidP="00420FCA">
      <w:pPr>
        <w:tabs>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утвердження в свідомості і почуттях особистості патріотичних цінностей, переконань і поваги до культурного та історичного минулого України;</w:t>
      </w:r>
    </w:p>
    <w:p w14:paraId="1F7C7D7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здорового способу життя як важливої складової розвитку та виховання людини, підготовки її до високопродуктивної праці, захисту Батьківщини та організації змістовного дозвілля;</w:t>
      </w:r>
    </w:p>
    <w:p w14:paraId="05E5218F"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мовної культури та забезпечення поширенню вживання української мови в побуті, сприяння усвідомленню, що українська мова є духовним кодом нації;</w:t>
      </w:r>
    </w:p>
    <w:p w14:paraId="424525B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здатності протидіяти проявам аморальності, бездуховності, антигромадської діяльності, сепаратизму, шовінізму, фашизму;</w:t>
      </w:r>
    </w:p>
    <w:p w14:paraId="71C3E0B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 формування культури соціальних і політичних стосунків у молоді;</w:t>
      </w:r>
    </w:p>
    <w:p w14:paraId="029108DB"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залучення молоді до активної участі у національно-культурному житті українського народу, збереженні звичаїв та традицій;</w:t>
      </w:r>
    </w:p>
    <w:p w14:paraId="110D5F8D" w14:textId="77777777" w:rsidR="00420FCA" w:rsidRPr="00420FCA" w:rsidRDefault="00420FCA" w:rsidP="00420FCA">
      <w:pPr>
        <w:tabs>
          <w:tab w:val="left" w:pos="700"/>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зацікавленості молоді у службі у Збройних Силах України, готовності до захисту України та виконання громадянського і конституційного обов’язку із захисту національних інтересів, цілісності, незалежності України;</w:t>
      </w:r>
    </w:p>
    <w:p w14:paraId="49175B3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впровадження системи заходів щодо підвищення культурно-освітнього рівня молодих громадян, їх духовного самовдосконалення та змістовного дозвілля;</w:t>
      </w:r>
    </w:p>
    <w:p w14:paraId="201370A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орієнтування виховної системи закладів освіти на пріоритетність патріотичного виховання особистості;</w:t>
      </w:r>
    </w:p>
    <w:p w14:paraId="24D47894"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створення в області ефективної виховної системи національно-патріотичного виховання молоді;</w:t>
      </w:r>
    </w:p>
    <w:p w14:paraId="0622801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консолідація зусиль суспільних інституцій у справі виховання юного покоління;</w:t>
      </w:r>
    </w:p>
    <w:p w14:paraId="7497A56C" w14:textId="77777777" w:rsidR="00420FCA" w:rsidRPr="00420FCA" w:rsidRDefault="00420FCA" w:rsidP="00420FCA">
      <w:pPr>
        <w:spacing w:after="0" w:line="240" w:lineRule="auto"/>
        <w:ind w:right="-1" w:firstLine="709"/>
        <w:jc w:val="both"/>
        <w:rPr>
          <w:rFonts w:ascii="Times New Roman" w:eastAsia="Times New Roman" w:hAnsi="Times New Roman" w:cs="Times New Roman"/>
          <w:b/>
          <w:kern w:val="0"/>
          <w:sz w:val="28"/>
          <w:szCs w:val="28"/>
          <w14:ligatures w14:val="none"/>
        </w:rPr>
      </w:pPr>
      <w:r w:rsidRPr="00420FCA">
        <w:rPr>
          <w:rFonts w:ascii="Times New Roman" w:eastAsia="Times New Roman" w:hAnsi="Times New Roman" w:cs="Times New Roman"/>
          <w:kern w:val="0"/>
          <w:sz w:val="28"/>
          <w:szCs w:val="28"/>
          <w14:ligatures w14:val="none"/>
        </w:rPr>
        <w:t>- посилення ролі молодої сім’ї у патріотичному вихованні.</w:t>
      </w:r>
    </w:p>
    <w:p w14:paraId="78B2289A"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реалізації цих завдань в Краснокутській громаді ставляться дуже відповідально.</w:t>
      </w:r>
    </w:p>
    <w:p w14:paraId="65CC8C4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у співпраці із закладами освіти Краснокутської громади працює над системою національно-патріотичного виховання, керуючись Законом України «Про основні засади державної політики у сфері утвердження української національної та громадянської ідентичності», положеннями Стратегії національно-патріотичного виховання, затвердженої Указом Президента України від 18 травня 2019 року № 286/2019, відповідного Плану дій щодо реалізації Стратегії національно-патріотичного виховання на 2020-2025 роки, затвердженого постановою Кабінету Міністрів України від 09 жовтня 2020 року № 932, та Заходами щодо реалізації Концепції національно-патріотичного виховання в системі освіти до 2025 року, затвердженими наказом Міністерства освіти і науки України від 06 червня 2022 року № 527.</w:t>
      </w:r>
    </w:p>
    <w:p w14:paraId="732DCAF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виконання вищезазначених документів відділом освіти розроблено План заходів відділу освіти Краснокутської селищної ради щодо реалізації концепції національно-патріотичного виховання в системі освіти України до 2025 року.</w:t>
      </w:r>
    </w:p>
    <w:p w14:paraId="3ED063C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сайті відділу освіти створені тематичні сторінки: «Національно-патріотичне виховання дітей та молоді» та «Героям слава».</w:t>
      </w:r>
    </w:p>
    <w:p w14:paraId="5B8FF76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14:ligatures w14:val="none"/>
        </w:rPr>
        <w:t xml:space="preserve">За рахунок шкільних предметів, таких як «Захист України» (відповідно до Постанови Кабміну від 26.02.2020 року </w:t>
      </w:r>
      <w:r w:rsidRPr="00420FCA">
        <w:rPr>
          <w:rFonts w:ascii="Times New Roman" w:eastAsia="Times New Roman" w:hAnsi="Times New Roman" w:cs="Times New Roman"/>
          <w:kern w:val="0"/>
          <w:sz w:val="28"/>
          <w:szCs w:val="28"/>
          <w:highlight w:val="white"/>
          <w14:ligatures w14:val="none"/>
        </w:rPr>
        <w:t>№ 143</w:t>
      </w:r>
      <w:r w:rsidRPr="00420FCA">
        <w:rPr>
          <w:rFonts w:ascii="Times New Roman" w:eastAsia="Times New Roman" w:hAnsi="Times New Roman" w:cs="Times New Roman"/>
          <w:kern w:val="0"/>
          <w:sz w:val="28"/>
          <w:szCs w:val="28"/>
          <w14:ligatures w14:val="none"/>
        </w:rPr>
        <w:t xml:space="preserve">) та інтегрованого курсу “Громадянська освіта”, здобувачі освіти 10-11 класів підвищують свою обізнаність з даних напрямків. Засвоюють знання про права, свободи людини та механізми їхньої реалізації, способи суспільно-політичної участі; розуміння громадянського обов’язку, політичних подій і суспільних процесів, а також набувають знань, необхідних </w:t>
      </w:r>
      <w:r w:rsidRPr="00420FCA">
        <w:rPr>
          <w:rFonts w:ascii="Times New Roman" w:eastAsia="Times New Roman" w:hAnsi="Times New Roman" w:cs="Times New Roman"/>
          <w:kern w:val="0"/>
          <w:sz w:val="28"/>
          <w:szCs w:val="28"/>
          <w:highlight w:val="white"/>
          <w14:ligatures w14:val="none"/>
        </w:rPr>
        <w:t>для оборони країни, навчаються діяти в надзвичайних ситуаціях.</w:t>
      </w:r>
    </w:p>
    <w:p w14:paraId="3D12C97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t>Також окремо виділяються заходи, які проводяться в закладах освіти відповідно до їх планів виховної роботи.</w:t>
      </w:r>
    </w:p>
    <w:p w14:paraId="14C6AF2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lastRenderedPageBreak/>
        <w:t>Активно працює молодь за даним напрямком і в культурному житті нашої громади. Проводяться різноманітні концерти, на підтримку ЗСУ, благодійні ярмарки, організовуються акції на підтримку захисників тощо.</w:t>
      </w:r>
    </w:p>
    <w:p w14:paraId="253AEA87" w14:textId="77777777" w:rsidR="00420FCA" w:rsidRPr="00420FCA" w:rsidRDefault="00420FCA" w:rsidP="00420FCA">
      <w:pPr>
        <w:numPr>
          <w:ilvl w:val="1"/>
          <w:numId w:val="35"/>
        </w:numPr>
        <w:spacing w:after="0" w:line="240" w:lineRule="auto"/>
        <w:ind w:left="-270" w:right="-1" w:firstLine="54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Аспекти безпеки </w:t>
      </w:r>
      <w:r w:rsidRPr="00420FCA">
        <w:rPr>
          <w:rFonts w:ascii="Times New Roman" w:eastAsia="Calibri" w:hAnsi="Times New Roman" w:cs="Times New Roman"/>
          <w:kern w:val="0"/>
          <w:sz w:val="28"/>
          <w:szCs w:val="28"/>
          <w14:ligatures w14:val="none"/>
        </w:rPr>
        <w:t>(стан фізичної та цифрової безпеки молоді, обізнаність молоді в темах медіаграмотності тощо)</w:t>
      </w:r>
    </w:p>
    <w:p w14:paraId="6043F1B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Фізична безпека:</w:t>
      </w:r>
    </w:p>
    <w:p w14:paraId="299CEDEC"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0460348E"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Краснокутська громада не перебуває та не перебувала під окупацією, але питання фізичної безпеки є вкрай актуальним через близькість до кордону.</w:t>
      </w:r>
    </w:p>
    <w:p w14:paraId="79CCD970"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42BEA42F"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території громади діє комендантська година з 23:00 до 05:00.</w:t>
      </w:r>
    </w:p>
    <w:p w14:paraId="26AD7AB7" w14:textId="4C910A50"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Проводиться патрулювання населених пунктів поліцейськими та </w:t>
      </w:r>
      <w:r w:rsidR="001A059D">
        <w:rPr>
          <w:rFonts w:ascii="Times New Roman" w:eastAsia="Times New Roman" w:hAnsi="Times New Roman" w:cs="Times New Roman"/>
          <w:kern w:val="0"/>
          <w:sz w:val="28"/>
          <w:szCs w:val="28"/>
          <w14:ligatures w14:val="none"/>
        </w:rPr>
        <w:t>членами</w:t>
      </w:r>
      <w:r w:rsidRPr="00420FCA">
        <w:rPr>
          <w:rFonts w:ascii="Times New Roman" w:eastAsia="Times New Roman" w:hAnsi="Times New Roman" w:cs="Times New Roman"/>
          <w:kern w:val="0"/>
          <w:sz w:val="28"/>
          <w:szCs w:val="28"/>
          <w14:ligatures w14:val="none"/>
        </w:rPr>
        <w:t xml:space="preserve"> ДФТГ.</w:t>
      </w:r>
    </w:p>
    <w:p w14:paraId="68497793"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інформується про правила безпеки через оголошення, ЗМІ та соціальні мережі, інформаційні ресурси селищної ради й її структурних підрозділів. Також через співпрацю з ДСНС та міжнародними фондами, регулярно проводяться заходи з мінної безпеки для різних вікових категорій населення.</w:t>
      </w:r>
    </w:p>
    <w:p w14:paraId="657D2B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Цифрова безпека:</w:t>
      </w:r>
    </w:p>
    <w:p w14:paraId="0E0CED0A"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20EE5C98"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Зростає ризик кібератак та поширення дезінформації.</w:t>
      </w:r>
    </w:p>
    <w:p w14:paraId="73630364"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загроза викрадення особистих даних та шпигунства.</w:t>
      </w:r>
    </w:p>
    <w:p w14:paraId="3885FACE"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06F384D6"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потреба у проведенні інформаційних кампаній з підвищення обізнаності населення про кібербезпеку, тренінгів, очних та онлайн-навчань.</w:t>
      </w:r>
    </w:p>
    <w:p w14:paraId="473BAA9B"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захисту персональних даних та використання надійних паролів й засобів захисту власних цифрових каналів.</w:t>
      </w:r>
    </w:p>
    <w:p w14:paraId="570CE43C"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закликається перевіряти інформацію перед її поширенням.</w:t>
      </w:r>
    </w:p>
    <w:p w14:paraId="249CA92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Медіаграмотність:</w:t>
      </w:r>
    </w:p>
    <w:p w14:paraId="29128228"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46180076"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Рівень медіаграмотності населення залишається низьким.</w:t>
      </w:r>
    </w:p>
    <w:p w14:paraId="21D6971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ризик маніпулювання громадською думкою через фейки та пропаганду.</w:t>
      </w:r>
    </w:p>
    <w:p w14:paraId="406F409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широко використовує соціальні мережі та месенджери як основний канал комунікації і отримання інформації.</w:t>
      </w:r>
    </w:p>
    <w:p w14:paraId="070DEF00"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підвищення медіаграмотності:</w:t>
      </w:r>
    </w:p>
    <w:p w14:paraId="3C967611"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Потреба у проведенні тренінгів та семінарів для молоді з медіаграмотності.</w:t>
      </w:r>
    </w:p>
    <w:p w14:paraId="733C4450"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критичного сприйняття інформації. Навчання навичкам фактчекінгу та інформаційної гігієни.</w:t>
      </w:r>
    </w:p>
    <w:p w14:paraId="6A159E9B"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Акцент та інформування молоді про необхідність користуванню лише перевіреними джерелами інформації.</w:t>
      </w:r>
    </w:p>
    <w:p w14:paraId="5A728FBA" w14:textId="77777777" w:rsidR="00420FCA" w:rsidRPr="00420FCA" w:rsidRDefault="00420FCA" w:rsidP="00420FCA">
      <w:pPr>
        <w:spacing w:after="0" w:line="240" w:lineRule="auto"/>
        <w:ind w:left="-270" w:right="-1" w:firstLine="83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Здоров’я</w:t>
      </w:r>
    </w:p>
    <w:p w14:paraId="7800B03A"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Психічне здоров’я та психологічна допомога </w:t>
      </w:r>
      <w:r w:rsidRPr="00420FCA">
        <w:rPr>
          <w:rFonts w:ascii="Times New Roman" w:eastAsia="Calibri" w:hAnsi="Times New Roman" w:cs="Times New Roman"/>
          <w:kern w:val="0"/>
          <w:sz w:val="28"/>
          <w:szCs w:val="28"/>
          <w14:ligatures w14:val="none"/>
        </w:rPr>
        <w:t>(доступ молоді до психологічної допомоги, обізнаність молоді про доступні сервіси психологічної допомоги, наявність в громаді можливостей навчатися домедичній допомозі та зацікавленість молоді в даній темі тощо).</w:t>
      </w:r>
    </w:p>
    <w:p w14:paraId="4D75A338" w14:textId="2091BE69"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Завдяки реалізованим проєктам у Краснокутській селищній територіальній громаді, співпраці з громадськими організаціями, волонтерами, закладами освіти, місцевим самоврядуванням та ін. вже з початку повномасштабної війни в Україні та безпосередній близькості до зони бойових дій молодь Краснокутщини неодноразово мала змогу отримати психологічну підтримку та допомогу від практичних психологів. На проведених тренінгах та заходах молодь дізналася, як сприймати свій психоемоційний стан, як підтримувати своє психічне здоров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 у стресових ситуаціях, підтримати рідних чи постраждалих унаслідок війни. Така практика надзвичайно важлива у часи буремного сьогодення, адже, навчаючись опановувати себе в кризових та стресових ситуаціях, молодь здатна стати опорою старшому або молодшому поколінню.</w:t>
      </w:r>
    </w:p>
    <w:p w14:paraId="350388D1" w14:textId="795A966E"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Всі практичні психологи закладів освіти громади доступні для спілкування. Наприклад, працівники КУ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Краснокутський інклюзивно-ресурсний Центр</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активно надають психологічну допомогу як місцевим мешканцям громади, так і ВПО, а особливо дітям з особливими освітніми потребами. Підтримують працівники закладу і людей, що нині вимушені були виїхати за кордон.</w:t>
      </w:r>
    </w:p>
    <w:p w14:paraId="63A47BD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Доповненням до психологічних тренінгів стало спілкування та отримання практичних навичок з надання першої домедичної допомоги постраждалим від представників ДСНС України, медичних працівників. Ці практики залишаються актуальними і є надзвичайно важливими для молоді. Участь у подібних заходах, уміння сприймати себе як особистість, усвідомлювати свою важливість, спираючись на отримані знання та досвід згуртовують молодь, єднають громаду в цілому.</w:t>
      </w:r>
    </w:p>
    <w:p w14:paraId="3830A121"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Підтримкою у пізнаннях молоді щодо питань мінної безпеки, пожежної безпеки, надання першої домедичної допомоги тощо стає відкриття Класів безпеки у закладах освіти громади.</w:t>
      </w:r>
    </w:p>
    <w:p w14:paraId="3CA252A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Краснокутській громаді створено 4 класи безпеки в опорних закладах – Краснокутському ліцеї №1, Колонтаївському ліцеї, Мурафському ліцеї, Козіївському ліцеї. Функціонування класів безпеки сприятиме систематичній підготовці дітей та молоді з питань цивільного захисту, особистої безпеки, здорового способу життя та формування навичок самозахисту і рятування в умовах надзвичайних ситуацій. До роботи у класах безпеки (з можливістю дистанційного доступу до занять) будуть залучатися педагогічні працівники, фахівці ДСНС, Національної поліції, медичні працівники, учасники бойових дій, фахівці з мінної безпеки тощо.</w:t>
      </w:r>
    </w:p>
    <w:p w14:paraId="3A494DB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На базі закладів загальної середньої освіти громади обладнано та функціонує 13 пунктів незламності. </w:t>
      </w:r>
    </w:p>
    <w:p w14:paraId="29386F01"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lastRenderedPageBreak/>
        <w:t xml:space="preserve">Доступ молоді до заходів, що сприяють підтримці здоров’я </w:t>
      </w:r>
      <w:r w:rsidRPr="00420FCA">
        <w:rPr>
          <w:rFonts w:ascii="Times New Roman" w:eastAsia="Calibri" w:hAnsi="Times New Roman" w:cs="Times New Roman"/>
          <w:kern w:val="0"/>
          <w:sz w:val="28"/>
          <w:szCs w:val="28"/>
          <w14:ligatures w14:val="none"/>
        </w:rPr>
        <w:t>(доступ молоді до спортивного дозвілля в громаді тощо).</w:t>
      </w:r>
    </w:p>
    <w:p w14:paraId="7507524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налічується: спортивні споруди – 82 од., з них стадіони з трибунами до 1500 місць і більше – 1. Площинні спортивні споруди – 61 (з них із синтетичним покриттям – 5), з них: спортивні майданчики з тренажерним обладнанням – 17, спортивні майданчики з нестандартним тренажерним обладнанням – 4, футбольні поля – 15, інші спортивні майданчики – 25. Спортивні зали площею не менше 162 кв.м – 10.</w:t>
      </w:r>
    </w:p>
    <w:p w14:paraId="34ED451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функціонує Краснокутська дитячо-юнацька спортивна школа, в якій працює 28 секцій, в яких займалося на кінець 2023 року 416 вихованців. Це учні закладів загальної середньої освіти та центру професійної освіти.</w:t>
      </w:r>
    </w:p>
    <w:p w14:paraId="0D814E2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ДЮСШ наявний фізкультурно-оздоровчий комплекс, який надавав послуги для занять дорослих в тренажерному залі та такими видами спорту, як футзал, баскетбол, настільний теніс, фітнес. ФОК всього за рік відвідало протягом 363 робочих днів 18580 осіб (дорослі, діти).</w:t>
      </w:r>
    </w:p>
    <w:p w14:paraId="34A078E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у громаді діють ФОП, які займаються тренерською діяльністю: хореографія, футбол, карате, бокс, тхеквондо, фітнес.</w:t>
      </w:r>
    </w:p>
    <w:p w14:paraId="0B4BE38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Відділом освіти селищної ради проводяться для школярів, молоді та дорослого населення спортивні заходи з різних видів спорту, організовує участь команд громади в спортивних змаганнях обласного та всеукраїнського рівня.</w:t>
      </w:r>
    </w:p>
    <w:p w14:paraId="7963A9AC"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Спроможність</w:t>
      </w:r>
    </w:p>
    <w:p w14:paraId="7F711534"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Молодіжна інфраструктура </w:t>
      </w:r>
      <w:r w:rsidRPr="00420FCA">
        <w:rPr>
          <w:rFonts w:ascii="Times New Roman" w:eastAsia="Calibri" w:hAnsi="Times New Roman" w:cs="Times New Roman"/>
          <w:kern w:val="0"/>
          <w:sz w:val="28"/>
          <w:szCs w:val="28"/>
          <w14:ligatures w14:val="none"/>
        </w:rPr>
        <w:t>(доступ молоді до повноцінного навчання та якісної освіти, вплив війни на якість навчання в вашій громаді, забезпеченість просторами для здійснення неформальної освіти тощо).</w:t>
      </w:r>
    </w:p>
    <w:p w14:paraId="3047777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Краснокутській селищній територіальній громаді функціонує 10 закладів дошкільної освіти та 2 дошкільних підрозділи в інших закладах освіти, всі вони комунальної форми власності. У громаді працює 13 закладів загальної середньої освіти, з них: ліцеїв – 11, гімназій  – 2. З 13-ти закладів ЗСО 4 є опорними закладами. З метою забезпечення рівного доступу до якісної освіти дітей, які потребують особливої педагогічної уваги, корекції фізичного та розумового розвитку, створено умови для навчання й виховання у 13-ти закладах загальної середньої освіти. У громаді функціонує Краснокутський інклюзивно-ресурсний центр, який обслуговує дітей з особливими освітніми потребами різних нозологій. Діти отримують корекційно-розвиткові послуги на базі установи. Психолого-педагогічний супровід дітей інклюзивної форми навчання отримують закладах дошкільної освіти та у закладах загальної середньої освіти.</w:t>
      </w:r>
    </w:p>
    <w:p w14:paraId="40BF92C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працює 2 заклади позашкільної освіти: Краснокутський центр дитячої та юнацької творчості, Краснокутська дитячо-юнацька спортивна школа. Гуртками та секціями закладів позашкільної близько 62% від загальної кількості учнів.</w:t>
      </w:r>
    </w:p>
    <w:p w14:paraId="106FE2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необхідність у модернізації матеріально-технічної бази позашкільних навчальних закладів, розширенні мережі гуртків. Сьогодення ставить складні й відповідальні завдання перед системою освіти, а існуюче фінансове забезпечення вимагає пошуку нових підходів до менеджменту в галузі освіти для їх виконання.</w:t>
      </w:r>
    </w:p>
    <w:p w14:paraId="2F6320C8" w14:textId="68A1887B"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єкта політики, розвитку цифрових інструментів молодіжної політики та роботи з молоддю, а також врахуванню кращого світового та європейського досвіду з вирішення цих питань. Нагальною є потреба у зміцненні партнерства між органами державної влади,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та студентського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молодіжних центрів. Важливо розвивати мережу громадських просторів молодіжного центру, оскільки найефективніша робота проводиться саме через установи, що працюють з молоддю. Пріоритети молодіжної політики, що визначаються і реалізуються державними, місцевими цільовими програмами, часто не співпадають з ціннісними пріоритетами молоді громади, не забезпечують цілісний і комплексний підхід до створення умов сталого молодіжного розвитку. В першу чергу, це пов’язано з:</w:t>
      </w:r>
    </w:p>
    <w:p w14:paraId="08ED6696"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слабкою координацією і взаємодією у роботі з молоддю інститутів різного відомчого підпорядкування, такими як соціальний захист, освіта й виховання, профорієнтація та працевлаштування тощо;</w:t>
      </w:r>
    </w:p>
    <w:p w14:paraId="16853860"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нерозвиненою молодіжною інфраструктурою, що адекватно відповідає потребам, інтересам і проблемам молоді;</w:t>
      </w:r>
    </w:p>
    <w:p w14:paraId="0FD070FA"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недостатньою обґрунтованістю пріоритетів та інструментів молодіжної роботи.</w:t>
      </w:r>
    </w:p>
    <w:p w14:paraId="4A8ADF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Аналізуючи всі дані можна зробити висновок, що загальнолюдські цінності і проблеми дуже близькі молоді громади.</w:t>
      </w:r>
    </w:p>
    <w:p w14:paraId="4CBA1DB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Для ефективної реалізації молодіжної політики на рівні громади важливо передбачити:</w:t>
      </w:r>
    </w:p>
    <w:p w14:paraId="1B12AA7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необхідну інфраструктуру молодіжної політики, у тому числі здійснення її організаційного та фінансового забезпечення;</w:t>
      </w:r>
    </w:p>
    <w:p w14:paraId="36220E17"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відкриття та забезпечення діяльності молодіжних просторів;</w:t>
      </w:r>
    </w:p>
    <w:p w14:paraId="53835C0D"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формуванню та розвитку інститутів громадянського суспільства;</w:t>
      </w:r>
    </w:p>
    <w:p w14:paraId="716F3470"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налагодження міжгалузевої та міжсекторальної взаємодії у молодіжній роботі;</w:t>
      </w:r>
    </w:p>
    <w:p w14:paraId="523BA51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здійснення оцінки ефективності молодіжної роботи на рівні громади (відповідно до розроблених показників) і звітування перед громадою про стан роботи з молоддю.</w:t>
      </w:r>
    </w:p>
    <w:p w14:paraId="5539860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Для забезпечення умов молодіжної участі та молодіжного громадського контролю, для активізації участі молодих людей повинні бути створені певні структури, яким має надаватись підтримка – це молодіжні ради, молодіжні центри (простори) тощо.</w:t>
      </w:r>
    </w:p>
    <w:p w14:paraId="1AD77B22" w14:textId="77777777" w:rsidR="00420FCA" w:rsidRPr="00420FCA" w:rsidRDefault="00420FCA" w:rsidP="00420FCA">
      <w:pPr>
        <w:spacing w:after="0" w:line="240" w:lineRule="auto"/>
        <w:ind w:right="-1" w:firstLine="283"/>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Йдеться про більш активне залучення молоді до ухвалення рішень, процесу формування та реалізації молодіжної політики на рівні ТГ. Молодіжна робота в громаді повинна враховувати інтереси та потреби молоді й, насамперед, </w:t>
      </w:r>
      <w:r w:rsidRPr="00420FCA">
        <w:rPr>
          <w:rFonts w:ascii="Times New Roman" w:eastAsia="Times New Roman" w:hAnsi="Times New Roman" w:cs="Times New Roman"/>
          <w:kern w:val="0"/>
          <w:sz w:val="28"/>
          <w:szCs w:val="28"/>
          <w14:ligatures w14:val="none"/>
        </w:rPr>
        <w:lastRenderedPageBreak/>
        <w:t>формувати не споживацькі настрої в молодіжному середовищі, а активну громадянську позицію молоді та задіяти усі потенційні ресурси.</w:t>
      </w:r>
    </w:p>
    <w:p w14:paraId="579B90DB" w14:textId="0CBA8715"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Молодіжне/соціальне підприємництво, працевлаштування молоді </w:t>
      </w:r>
      <w:r w:rsidRPr="00420FCA">
        <w:rPr>
          <w:rFonts w:ascii="Times New Roman" w:eastAsia="Calibri" w:hAnsi="Times New Roman" w:cs="Times New Roman"/>
          <w:kern w:val="0"/>
          <w:sz w:val="28"/>
          <w:szCs w:val="28"/>
          <w14:ligatures w14:val="none"/>
        </w:rPr>
        <w:t xml:space="preserve">(підприємства в громаді та залученість молоді до їх ведення, працевлаштування молоді та обізнаність про можливості працевлаштування в громаді, молоді </w:t>
      </w:r>
      <w:r w:rsidRPr="00B0573B">
        <w:rPr>
          <w:rFonts w:ascii="Times New Roman" w:eastAsia="Calibri" w:hAnsi="Times New Roman" w:cs="Times New Roman"/>
          <w:kern w:val="0"/>
          <w:sz w:val="28"/>
          <w:szCs w:val="28"/>
          <w14:ligatures w14:val="none"/>
        </w:rPr>
        <w:t>підприємці</w:t>
      </w:r>
      <w:r w:rsidR="00B0573B">
        <w:rPr>
          <w:rFonts w:ascii="Times New Roman" w:eastAsia="Calibri" w:hAnsi="Times New Roman" w:cs="Times New Roman"/>
          <w:kern w:val="0"/>
          <w:sz w:val="28"/>
          <w:szCs w:val="28"/>
          <w14:ligatures w14:val="none"/>
        </w:rPr>
        <w:t>/</w:t>
      </w:r>
      <w:r w:rsidRPr="00B0573B">
        <w:rPr>
          <w:rFonts w:ascii="Times New Roman" w:eastAsia="Calibri" w:hAnsi="Times New Roman" w:cs="Times New Roman"/>
          <w:kern w:val="0"/>
          <w:sz w:val="28"/>
          <w:szCs w:val="28"/>
          <w14:ligatures w14:val="none"/>
        </w:rPr>
        <w:t>миці</w:t>
      </w:r>
      <w:r w:rsidRPr="00420FCA">
        <w:rPr>
          <w:rFonts w:ascii="Times New Roman" w:eastAsia="Calibri" w:hAnsi="Times New Roman" w:cs="Times New Roman"/>
          <w:kern w:val="0"/>
          <w:sz w:val="28"/>
          <w:szCs w:val="28"/>
          <w14:ligatures w14:val="none"/>
        </w:rPr>
        <w:t xml:space="preserve"> в громаді, наявні програми стажування для тощо).</w:t>
      </w:r>
    </w:p>
    <w:p w14:paraId="061102AB" w14:textId="77777777" w:rsidR="00420FCA" w:rsidRPr="00420FCA" w:rsidRDefault="00420FCA"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Молодіжне/соціальне підприємство, працевлаштування молоді є одним з пріоритетних завдань роботи з молоддю. Тому що міграційні процеси в громаді спричинені відсутністю обізнаності молоді щодо працевлаштування, підтримки молодих підприємців в громаді та наявних програм стажування.</w:t>
      </w:r>
    </w:p>
    <w:p w14:paraId="55A01D2E"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Найбільшими роботодавцями громади залишаються комунальні (відділ освіти, КНП «Краснокутська центральна районна лікарня», КНП «Центр первинної медико-санітарної допомоги» Краснокутської селищної ради, селищна рада) та державні установи (Краснокутське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та дослідне господарство «Пархомівське»). Серед приватних підприємств найбільше зайнятих мають ПСП «Явір» (157 осіб) та агрофірма «Ватал» (115 осіб).</w:t>
      </w:r>
    </w:p>
    <w:p w14:paraId="7A8C5D5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зареєстровано 848 суб’єктів малого підприємництва, в тому числі, малих підприємств – 89, тих, що випускали продукцію і надавали послуги – 57, фізичних осіб-підприємців – 702.</w:t>
      </w:r>
    </w:p>
    <w:p w14:paraId="75E6384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 видами діяльності: 69% суб’єктів господарювання громади займається сільським господарством; 11 – торговельною діяльністю та посередницькою діяльністю; 6 – перевезенням вантажів, 5 – переробкою сільськогосподарської продукції; 9% – іншими видами (програмне забезпечення, надання юридичних послуг, перевезення пасажирів тощо). Промисловість громади представлена 4 підприємствами: ДП «Дублянський спиртовий завод», ПП «Цукровик – Агро», КП «Джерело» (водопостачання та водовідведення) та ПП Партнер Люкс (виготовлення цегли). Мережа підприємств побуту складає 45 од., кількість підприємств ресторанного господарства – 44.</w:t>
      </w:r>
    </w:p>
    <w:p w14:paraId="1C0931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Головною сферою економіки громади є сільське господарство. У Краснокутській громаді налічується 75 фермерських господарств. Основний напрямок розвитку фермерських господарств – рослинництво, крім того, декілька господарств утримують велику рогату худобу молочного та м’ясного напрямків, займаються свинарством, торгівлею, перевезенням вантажів та надають послуги сільськогосподарської техніки.</w:t>
      </w:r>
    </w:p>
    <w:p w14:paraId="27C9D44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Але можна зазначити, що працездатні жінки віком від 20-35 років залишають родинне помешкання та мігрують за межі громади, на відміну від чоловіків, які залишаються працювати на місці, через особливість працевлаштування (нафтогазвидобування, сільське господарство).</w:t>
      </w:r>
    </w:p>
    <w:p w14:paraId="04E28DF4"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Вважається причиною також низький рівень обізнаності мешканців щодо підтримки місцевого бізнесу і не можуть оцінити свої можливості ті громадяни, що залишаються в громаді. За опитуванням, що проводилося Краснокутською селищною радою 2021 року під час підготовки Стратегії розвитку громади, </w:t>
      </w:r>
      <w:r w:rsidRPr="00420FCA">
        <w:rPr>
          <w:rFonts w:ascii="Times New Roman" w:eastAsia="Times New Roman" w:hAnsi="Times New Roman" w:cs="Times New Roman"/>
          <w:kern w:val="0"/>
          <w:sz w:val="28"/>
          <w:szCs w:val="28"/>
          <w14:ligatures w14:val="none"/>
        </w:rPr>
        <w:lastRenderedPageBreak/>
        <w:t>мешканці дуже слабко оцінюють шанси заснувати у громаді новий бізнес (понад 26%), тоді як 51% респондентів не визначилися. Оцінка з доступністю робочих місць – аналогічна, незадоволених 73% опитаних. Понад 70% нічого не знають про діяльність організацій, які надають підтримку бізнесу.</w:t>
      </w:r>
    </w:p>
    <w:p w14:paraId="026C866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20,5% респондентів, які демонструють налаштованість виїхати з громади, це переважно молодь до 30 років.</w:t>
      </w:r>
    </w:p>
    <w:p w14:paraId="186D298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Причиною того є низький рівень знань та навичок для заснування та ведення власної справи, недостатньо розвинена підприємницька культура та відсутність доступних фінансових та навчальних ресурсів, що знижують інтерес молоді до провадження підприємницької діяльності.</w:t>
      </w:r>
    </w:p>
    <w:p w14:paraId="2EDF39E0"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погіршуються показники здоров’я молодих громадян, не подолана демографічна криза, спостерігається тенденція щодо поширення в молодіжному середовищі шкідливих звичок, збільшується рівень трудової міграції, особливо у період воєнного стану. Рівень громадської активності, самоорганізації та громадянської свідомості залишається на низькому рівні. Освітній потенціал молоді значною мірою не реалізується через невідповідність між попитом та пропозиціями на ринку праці.</w:t>
      </w:r>
    </w:p>
    <w:p w14:paraId="44BC0D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Незважаючи на те, що центром зайнятості проводиться робота по виконанню вимог законодавства України з питань реалізації державної молодіжної політики, соціального становлення і розвитку молоді, забезпечення конституційного права на працю та для працевлаштування соціально незахищених категорій молоді на підприємствах, в установах бронюються робочі місця.</w:t>
      </w:r>
    </w:p>
    <w:p w14:paraId="7D58503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Ситуація в громаді потребує вжиття додаткових заходів для вирішення цього питання і збільшення рівня працевлаштування молоді.</w:t>
      </w:r>
    </w:p>
    <w:p w14:paraId="22624742" w14:textId="08BC68DC" w:rsidR="00B0573B" w:rsidRPr="00B0573B" w:rsidRDefault="00B0573B"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B0573B">
        <w:rPr>
          <w:rFonts w:ascii="Times New Roman" w:eastAsia="Times New Roman" w:hAnsi="Times New Roman" w:cs="Times New Roman"/>
          <w:kern w:val="0"/>
          <w:sz w:val="28"/>
          <w:szCs w:val="28"/>
          <w14:ligatures w14:val="none"/>
        </w:rPr>
        <w:t xml:space="preserve">За даними Краснокутського центру зайнятості населення працевлаштовано молоді за 2023 рік </w:t>
      </w:r>
      <w:r w:rsidR="00B6516E">
        <w:rPr>
          <w:rFonts w:ascii="Times New Roman" w:eastAsia="Times New Roman" w:hAnsi="Times New Roman" w:cs="Times New Roman"/>
          <w:kern w:val="0"/>
          <w:sz w:val="28"/>
          <w:szCs w:val="28"/>
          <w14:ligatures w14:val="none"/>
        </w:rPr>
        <w:t>–</w:t>
      </w:r>
      <w:r w:rsidRPr="00B0573B">
        <w:rPr>
          <w:rFonts w:ascii="Times New Roman" w:eastAsia="Times New Roman" w:hAnsi="Times New Roman" w:cs="Times New Roman"/>
          <w:kern w:val="0"/>
          <w:sz w:val="28"/>
          <w:szCs w:val="28"/>
          <w14:ligatures w14:val="none"/>
        </w:rPr>
        <w:t xml:space="preserve"> 67 чол., на 19.02.2024 року перебувало на обліку молоді </w:t>
      </w:r>
      <w:r w:rsidR="00B6516E">
        <w:rPr>
          <w:rFonts w:ascii="Times New Roman" w:eastAsia="Times New Roman" w:hAnsi="Times New Roman" w:cs="Times New Roman"/>
          <w:kern w:val="0"/>
          <w:sz w:val="28"/>
          <w:szCs w:val="28"/>
          <w14:ligatures w14:val="none"/>
        </w:rPr>
        <w:t>–</w:t>
      </w:r>
      <w:r w:rsidRPr="00B0573B">
        <w:rPr>
          <w:rFonts w:ascii="Times New Roman" w:eastAsia="Times New Roman" w:hAnsi="Times New Roman" w:cs="Times New Roman"/>
          <w:kern w:val="0"/>
          <w:sz w:val="28"/>
          <w:szCs w:val="28"/>
          <w14:ligatures w14:val="none"/>
        </w:rPr>
        <w:t xml:space="preserve"> 47 чол.</w:t>
      </w:r>
    </w:p>
    <w:p w14:paraId="093AE1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Особливу увагу слід приділити зайнятості сільської молоді. В умовах реформування системи економічних відносин та відносин власності в аграрному секторі молодь виступає однією з найменш конкурентоспроможних і найбільш уразливих у соціальному відношенні груп населення. Економіка сільського господарства ще не в змозі забезпечити потреби сучасної молоді, яка прагне працювати на гарній роботі за гідну зарплатню.</w:t>
      </w:r>
    </w:p>
    <w:p w14:paraId="32EF9B7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Тому невід’ємною частиною в стратегії розвитку громади </w:t>
      </w:r>
      <w:r w:rsidRPr="00420FCA">
        <w:rPr>
          <w:rFonts w:ascii="Times New Roman" w:eastAsia="Times New Roman" w:hAnsi="Times New Roman" w:cs="Times New Roman"/>
          <w:kern w:val="0"/>
          <w:sz w:val="28"/>
          <w:szCs w:val="28"/>
          <w:u w:val="single"/>
          <w14:ligatures w14:val="none"/>
        </w:rPr>
        <w:t>(</w:t>
      </w:r>
      <w:hyperlink r:id="rId14" w:history="1">
        <w:r w:rsidRPr="00420FCA">
          <w:rPr>
            <w:rFonts w:ascii="Times New Roman" w:eastAsia="Times New Roman" w:hAnsi="Times New Roman" w:cs="Times New Roman"/>
            <w:color w:val="0000FF"/>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kern w:val="0"/>
          <w:sz w:val="28"/>
          <w:szCs w:val="28"/>
          <w:u w:val="single"/>
          <w14:ligatures w14:val="none"/>
        </w:rPr>
        <w:t>)</w:t>
      </w:r>
      <w:r w:rsidRPr="00420FCA">
        <w:rPr>
          <w:rFonts w:ascii="Times New Roman" w:eastAsia="Times New Roman" w:hAnsi="Times New Roman" w:cs="Times New Roman"/>
          <w:kern w:val="0"/>
          <w:sz w:val="28"/>
          <w:szCs w:val="28"/>
          <w14:ligatures w14:val="none"/>
        </w:rPr>
        <w:t xml:space="preserve"> є інноваційний, технологічний та креативний розвиток економіки громади.</w:t>
      </w:r>
    </w:p>
    <w:p w14:paraId="2D2CB964" w14:textId="77777777" w:rsidR="00420FCA" w:rsidRPr="00420FCA" w:rsidRDefault="00420FCA" w:rsidP="00420FCA">
      <w:pPr>
        <w:spacing w:after="0" w:line="240" w:lineRule="auto"/>
        <w:ind w:right="-1" w:firstLine="720"/>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інноваційного, технологічного, креативного підприємництва</w:t>
      </w:r>
    </w:p>
    <w:p w14:paraId="27D106E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Розробка програми підтримки підприємництва</w:t>
      </w:r>
    </w:p>
    <w:p w14:paraId="190269AB"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Розвиток креативних індустрій на території громади</w:t>
      </w:r>
    </w:p>
    <w:p w14:paraId="0C9C7CDF"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IT-підприємства, орієнтованого на сільську місцевість</w:t>
      </w:r>
    </w:p>
    <w:p w14:paraId="6A6F2FE1" w14:textId="77777777" w:rsidR="00420FCA" w:rsidRPr="00420FCA" w:rsidRDefault="00420FCA" w:rsidP="00420FCA">
      <w:pPr>
        <w:spacing w:after="0" w:line="240" w:lineRule="auto"/>
        <w:ind w:right="-1" w:firstLine="720"/>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Сприяння створенню ланцюгів доданої вартості на інноваційній основі</w:t>
      </w:r>
    </w:p>
    <w:p w14:paraId="468CC5C5" w14:textId="3F0F640A" w:rsidR="00420FCA" w:rsidRPr="00B6516E" w:rsidRDefault="00420FCA" w:rsidP="00B6516E">
      <w:pPr>
        <w:pStyle w:val="a5"/>
        <w:numPr>
          <w:ilvl w:val="0"/>
          <w:numId w:val="34"/>
        </w:numPr>
        <w:spacing w:after="0" w:line="240" w:lineRule="auto"/>
        <w:ind w:right="-1"/>
        <w:jc w:val="both"/>
        <w:rPr>
          <w:rFonts w:ascii="Times New Roman" w:eastAsia="Times New Roman" w:hAnsi="Times New Roman"/>
          <w:sz w:val="28"/>
          <w:szCs w:val="28"/>
        </w:rPr>
      </w:pPr>
      <w:r w:rsidRPr="00B6516E">
        <w:rPr>
          <w:rFonts w:ascii="Times New Roman" w:eastAsia="Times New Roman" w:hAnsi="Times New Roman"/>
          <w:sz w:val="28"/>
          <w:szCs w:val="28"/>
        </w:rPr>
        <w:t>Створення підприємств для переробки, зберігання та фасування</w:t>
      </w:r>
    </w:p>
    <w:p w14:paraId="218BFA2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сільськогосподарської продукції</w:t>
      </w:r>
    </w:p>
    <w:p w14:paraId="120846A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2. Об’єднання сільськогосподарських виробників у кооператив</w:t>
      </w:r>
    </w:p>
    <w:p w14:paraId="628ADC5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індустріального парку</w:t>
      </w:r>
    </w:p>
    <w:p w14:paraId="0432E7FF"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Інтегрованість</w:t>
      </w:r>
    </w:p>
    <w:p w14:paraId="2FFAC993"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Доступність та інклюзія </w:t>
      </w:r>
      <w:r w:rsidRPr="00420FCA">
        <w:rPr>
          <w:rFonts w:ascii="Times New Roman" w:eastAsia="Calibri" w:hAnsi="Times New Roman" w:cs="Times New Roman"/>
          <w:kern w:val="0"/>
          <w:sz w:val="28"/>
          <w:szCs w:val="28"/>
          <w14:ligatures w14:val="none"/>
        </w:rPr>
        <w:t>(інтегрованість молоді ВПО в життя громади, заходи для згуртування молоді, залучення ВПО до шкільних, студентських самоврядувань та молодіжних ініціатив, доступність сервісів та забезпечення доступності в заходах та активностях для молоді вразливих груп (молодь з інвалідністю, представники та представниці національних меншин тощо)).</w:t>
      </w:r>
    </w:p>
    <w:p w14:paraId="4313DF2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Здійснили заходи із соціальної інтеграції ВПО до життя в Краснокутській територіальній громаді, де вони мешкають наразі та планують залишатися протягом тривалого часу, зокрема.</w:t>
      </w:r>
    </w:p>
    <w:p w14:paraId="6C63967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Створені умови для використання потенціалу ВПО (їх знань, вмінь, навичок тощо) для потреб розвитку Краснокутської громади.</w:t>
      </w:r>
    </w:p>
    <w:p w14:paraId="4390CDF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Запобігання та медіація конфліктів в Краснокутській громаді, стороною яких є чи можуть стати ВПО, та здійснені заходи для мінімізації ризиків виникненню нових подібних конфліктів у майбутньому.</w:t>
      </w:r>
    </w:p>
    <w:p w14:paraId="253967B3"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Розробили та здійснили публічне обговорення та лобіювання проєктів місцевих нормативно-правових актів, які передбачають покращення / створення умов для тривалого перебування ВПО у територіальній громаді.</w:t>
      </w:r>
    </w:p>
    <w:p w14:paraId="264C0D0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Підвищили рівень залучення до змістовного дозвілля та відпочинку молоді ВПО.</w:t>
      </w:r>
    </w:p>
    <w:p w14:paraId="4E9BA41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Залучено дітей та молодь ВПО віком від 6 до 23 років до занять у дитячо-юнацькій спортивній школі, центрі дитячої та юнацької творчості, інклюзивно-ресурсному центрі, створено умови для розвитку.</w:t>
      </w:r>
    </w:p>
    <w:p w14:paraId="43F23608"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Створили цивілізовані умови для соціальної адаптації та реабілітації молоді ВПО.</w:t>
      </w:r>
    </w:p>
    <w:p w14:paraId="3E0FB58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ВПО була і є учасниками творчих фестивалів, конкурсів, молодіжних акцій, заходів патріотичного напряму; взяла участь у проєктах щодо соціального розвитку молоді, які реалізовуються громадськими організаціями громади, була залучена до змістовного дозвілля із розширенням сфери застосування української мови.</w:t>
      </w:r>
    </w:p>
    <w:p w14:paraId="7BB4206F" w14:textId="77777777" w:rsidR="00420FCA" w:rsidRPr="00420FCA" w:rsidRDefault="00420FCA" w:rsidP="00B0573B">
      <w:pPr>
        <w:numPr>
          <w:ilvl w:val="1"/>
          <w:numId w:val="35"/>
        </w:numPr>
        <w:tabs>
          <w:tab w:val="clear" w:pos="1440"/>
          <w:tab w:val="num" w:pos="567"/>
          <w:tab w:val="left" w:pos="1134"/>
          <w:tab w:val="num" w:pos="1276"/>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Участь молоді в соціальному та політичному житті</w:t>
      </w:r>
      <w:r w:rsidRPr="00420FCA">
        <w:rPr>
          <w:rFonts w:ascii="Times New Roman" w:eastAsia="Calibri" w:hAnsi="Times New Roman" w:cs="Times New Roman"/>
          <w:kern w:val="0"/>
          <w:sz w:val="28"/>
          <w:szCs w:val="28"/>
          <w14:ligatures w14:val="none"/>
        </w:rPr>
        <w:t xml:space="preserve"> (обізнаність молоді з наявними інструментами участі в житті громади та можливими інструментами впливу, наявність запроваджених та дієвих інструментів участі в умовах війни, розуміння молоді діяльності органів місцевого самоврядування та можливостей співпраці, наявні можливості стажування в органах місцевого самоврядування, стан волонтерства молоді в громаді, наявність навчань для підвищення обізнаності молоді в інструментах участі тощо).</w:t>
      </w:r>
    </w:p>
    <w:p w14:paraId="484D3018" w14:textId="77777777" w:rsidR="00420FCA" w:rsidRPr="00420FCA" w:rsidRDefault="00420FCA" w:rsidP="00B0573B">
      <w:pPr>
        <w:spacing w:after="0" w:line="240" w:lineRule="auto"/>
        <w:ind w:right="-1" w:firstLine="567"/>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iCs/>
          <w:kern w:val="0"/>
          <w:sz w:val="28"/>
          <w:szCs w:val="28"/>
          <w14:ligatures w14:val="none"/>
        </w:rPr>
        <w:t>На теперішній час у громаді створена і функціонує Краснокутська молодіжна рада, а також для молоді доступні всі інструменти для висловлення власної думки під час громадських слухань, ознайомлення з проєктами рішень на офіційному сайті Краснокутської селищної територіальної громади.</w:t>
      </w:r>
    </w:p>
    <w:p w14:paraId="543AE69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w:t>
      </w:r>
    </w:p>
    <w:p w14:paraId="72AD92A2"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відвідує пленарні засідання, засідання постійних депутатських комісій та бере активну участь у обговоренні проєктів рішень, подає пропозиції щодо їх покращення,</w:t>
      </w:r>
      <w:bookmarkStart w:id="13" w:name="_GoBack"/>
      <w:bookmarkEnd w:id="13"/>
    </w:p>
    <w:p w14:paraId="07DF5840"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звернення до органів державної влади, органів місцевого самоврядування та їх посадових осіб, депутатів місцевих рад з вимогами вирішення проблем селища, усунення порушень, покращення роботи,</w:t>
      </w:r>
    </w:p>
    <w:p w14:paraId="1E494B6B"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запити на отримання публічної інформації щодо діяльності місцевих органів влади, виконання ними своїх функцій, використання бюджетних коштів, управління комунальним майном, діяльності комунальних підприємств тощо,</w:t>
      </w:r>
    </w:p>
    <w:p w14:paraId="7CDF1C3D"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бере участь в організації масових спортивних та культурних заходів,</w:t>
      </w:r>
    </w:p>
    <w:p w14:paraId="164B3E3C"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збирає гроші та інші необхідні речі для ЗСУ.</w:t>
      </w:r>
    </w:p>
    <w:p w14:paraId="5F9F30D4" w14:textId="0694F31D"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Такі інструменти, як створення електронної петиції та ініціювання проведення місцевих референдумів з важливих для громади питань серед молоді не є запитуваними.</w:t>
      </w:r>
    </w:p>
    <w:p w14:paraId="79211538" w14:textId="77777777" w:rsidR="00420FCA" w:rsidRPr="00420FCA" w:rsidRDefault="00420FCA" w:rsidP="00420FCA">
      <w:pPr>
        <w:spacing w:before="240" w:line="240" w:lineRule="auto"/>
        <w:ind w:firstLine="270"/>
        <w:jc w:val="both"/>
        <w:rPr>
          <w:rFonts w:ascii="Times New Roman" w:eastAsia="Times New Roman" w:hAnsi="Times New Roman" w:cs="Times New Roman"/>
          <w:bCs/>
          <w:kern w:val="0"/>
          <w:sz w:val="28"/>
          <w:szCs w:val="28"/>
          <w:u w:val="single"/>
          <w14:ligatures w14:val="none"/>
        </w:rPr>
      </w:pPr>
    </w:p>
    <w:p w14:paraId="05380E3E" w14:textId="77777777" w:rsidR="00420FCA" w:rsidRPr="00420FCA" w:rsidRDefault="00420FCA" w:rsidP="00420FCA">
      <w:pPr>
        <w:widowControl w:val="0"/>
        <w:shd w:val="clear" w:color="auto" w:fill="FFFF00"/>
        <w:autoSpaceDE w:val="0"/>
        <w:autoSpaceDN w:val="0"/>
        <w:adjustRightInd w:val="0"/>
        <w:spacing w:before="120" w:after="240" w:line="240" w:lineRule="auto"/>
        <w:jc w:val="center"/>
        <w:rPr>
          <w:rFonts w:ascii="Times New Roman" w:eastAsia="Times New Roman" w:hAnsi="Times New Roman" w:cs="Times New Roman"/>
          <w:b/>
          <w:bCs/>
          <w:kern w:val="0"/>
          <w:sz w:val="24"/>
          <w:szCs w:val="24"/>
          <w:lang w:eastAsia="uk-UA"/>
          <w14:ligatures w14:val="none"/>
        </w:rPr>
        <w:sectPr w:rsidR="00420FCA" w:rsidRPr="00420FCA" w:rsidSect="00DA70A4">
          <w:pgSz w:w="11906" w:h="16838"/>
          <w:pgMar w:top="1134" w:right="567" w:bottom="1134" w:left="1701" w:header="709" w:footer="709" w:gutter="0"/>
          <w:cols w:space="708"/>
          <w:titlePg/>
          <w:docGrid w:linePitch="360"/>
        </w:sectPr>
      </w:pPr>
    </w:p>
    <w:p w14:paraId="52870E9B" w14:textId="12E23305" w:rsidR="00420FCA" w:rsidRPr="00B6516E" w:rsidRDefault="00420FCA" w:rsidP="00292372">
      <w:pPr>
        <w:pStyle w:val="a5"/>
        <w:widowControl w:val="0"/>
        <w:numPr>
          <w:ilvl w:val="0"/>
          <w:numId w:val="46"/>
        </w:numPr>
        <w:autoSpaceDE w:val="0"/>
        <w:autoSpaceDN w:val="0"/>
        <w:adjustRightInd w:val="0"/>
        <w:spacing w:after="0" w:line="240" w:lineRule="auto"/>
        <w:jc w:val="center"/>
        <w:rPr>
          <w:rFonts w:ascii="Times New Roman" w:eastAsia="Times New Roman" w:hAnsi="Times New Roman"/>
          <w:b/>
          <w:bCs/>
          <w:sz w:val="24"/>
          <w:szCs w:val="24"/>
          <w:lang w:eastAsia="uk-UA"/>
        </w:rPr>
      </w:pPr>
      <w:r w:rsidRPr="00B6516E">
        <w:rPr>
          <w:rFonts w:ascii="Times New Roman" w:eastAsia="Times New Roman" w:hAnsi="Times New Roman"/>
          <w:b/>
          <w:bCs/>
          <w:sz w:val="24"/>
          <w:szCs w:val="24"/>
          <w:lang w:eastAsia="uk-UA"/>
        </w:rPr>
        <w:lastRenderedPageBreak/>
        <w:t>ЗАХОДИ РЕАЛІЗАЦІЇ ПРОГРАМИ</w:t>
      </w:r>
    </w:p>
    <w:p w14:paraId="22481EFC"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підтримки молоді Краснокутської селищної територіальної громади Богодухівського району Харківської області</w:t>
      </w:r>
    </w:p>
    <w:p w14:paraId="43D978B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на 2025-2027 роки</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4325"/>
        <w:gridCol w:w="992"/>
        <w:gridCol w:w="2722"/>
        <w:gridCol w:w="1701"/>
        <w:gridCol w:w="1134"/>
        <w:gridCol w:w="1134"/>
        <w:gridCol w:w="1276"/>
        <w:gridCol w:w="1417"/>
        <w:gridCol w:w="255"/>
      </w:tblGrid>
      <w:tr w:rsidR="00420FCA" w:rsidRPr="00420FCA" w14:paraId="28CA2259" w14:textId="77777777" w:rsidTr="009633A3">
        <w:tc>
          <w:tcPr>
            <w:tcW w:w="603" w:type="dxa"/>
            <w:vMerge w:val="restart"/>
            <w:shd w:val="clear" w:color="auto" w:fill="auto"/>
          </w:tcPr>
          <w:p w14:paraId="08FA1101"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w:t>
            </w:r>
          </w:p>
          <w:p w14:paraId="7C6B1020"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з/п</w:t>
            </w:r>
          </w:p>
        </w:tc>
        <w:tc>
          <w:tcPr>
            <w:tcW w:w="4325" w:type="dxa"/>
            <w:vMerge w:val="restart"/>
            <w:shd w:val="clear" w:color="auto" w:fill="auto"/>
          </w:tcPr>
          <w:p w14:paraId="3256A7B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Зміст заходів</w:t>
            </w:r>
          </w:p>
        </w:tc>
        <w:tc>
          <w:tcPr>
            <w:tcW w:w="992" w:type="dxa"/>
            <w:vMerge w:val="restart"/>
            <w:shd w:val="clear" w:color="auto" w:fill="auto"/>
          </w:tcPr>
          <w:p w14:paraId="416DF146"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p>
          <w:p w14:paraId="31CDEEA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Термін</w:t>
            </w:r>
          </w:p>
          <w:p w14:paraId="444A8AC3"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виконання</w:t>
            </w:r>
          </w:p>
        </w:tc>
        <w:tc>
          <w:tcPr>
            <w:tcW w:w="2722" w:type="dxa"/>
            <w:vMerge w:val="restart"/>
            <w:shd w:val="clear" w:color="auto" w:fill="auto"/>
          </w:tcPr>
          <w:p w14:paraId="7ABA36D9"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Виконавці (відповідальні виконавці)</w:t>
            </w:r>
          </w:p>
        </w:tc>
        <w:tc>
          <w:tcPr>
            <w:tcW w:w="1701" w:type="dxa"/>
            <w:vMerge w:val="restart"/>
            <w:shd w:val="clear" w:color="auto" w:fill="auto"/>
          </w:tcPr>
          <w:p w14:paraId="54D72522"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Джерела фінансування</w:t>
            </w:r>
          </w:p>
        </w:tc>
        <w:tc>
          <w:tcPr>
            <w:tcW w:w="4961" w:type="dxa"/>
            <w:gridSpan w:val="4"/>
            <w:shd w:val="clear" w:color="auto" w:fill="auto"/>
          </w:tcPr>
          <w:p w14:paraId="5CB85E6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Обсяги фінансування по роках, грн.</w:t>
            </w:r>
          </w:p>
        </w:tc>
        <w:tc>
          <w:tcPr>
            <w:tcW w:w="255" w:type="dxa"/>
            <w:vMerge w:val="restart"/>
          </w:tcPr>
          <w:p w14:paraId="280A28C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799EFF0E" w14:textId="77777777" w:rsidTr="009633A3">
        <w:tc>
          <w:tcPr>
            <w:tcW w:w="603" w:type="dxa"/>
            <w:vMerge/>
            <w:shd w:val="clear" w:color="auto" w:fill="auto"/>
          </w:tcPr>
          <w:p w14:paraId="6D946694"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4325" w:type="dxa"/>
            <w:vMerge/>
            <w:shd w:val="clear" w:color="auto" w:fill="auto"/>
            <w:vAlign w:val="center"/>
          </w:tcPr>
          <w:p w14:paraId="7130291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992" w:type="dxa"/>
            <w:vMerge/>
            <w:shd w:val="clear" w:color="auto" w:fill="auto"/>
            <w:vAlign w:val="center"/>
          </w:tcPr>
          <w:p w14:paraId="5FA50B6E"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2722" w:type="dxa"/>
            <w:vMerge/>
            <w:shd w:val="clear" w:color="auto" w:fill="auto"/>
            <w:vAlign w:val="center"/>
          </w:tcPr>
          <w:p w14:paraId="59B45E17"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701" w:type="dxa"/>
            <w:vMerge/>
            <w:shd w:val="clear" w:color="auto" w:fill="auto"/>
            <w:vAlign w:val="center"/>
          </w:tcPr>
          <w:p w14:paraId="778A7E1B"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134" w:type="dxa"/>
            <w:shd w:val="clear" w:color="auto" w:fill="auto"/>
          </w:tcPr>
          <w:p w14:paraId="1714C547"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 рік</w:t>
            </w:r>
          </w:p>
        </w:tc>
        <w:tc>
          <w:tcPr>
            <w:tcW w:w="1134" w:type="dxa"/>
            <w:shd w:val="clear" w:color="auto" w:fill="auto"/>
          </w:tcPr>
          <w:p w14:paraId="12E0E4D3"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2026 рік</w:t>
            </w:r>
          </w:p>
        </w:tc>
        <w:tc>
          <w:tcPr>
            <w:tcW w:w="1276" w:type="dxa"/>
            <w:shd w:val="clear" w:color="auto" w:fill="auto"/>
          </w:tcPr>
          <w:p w14:paraId="58B736B0"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2027 рік</w:t>
            </w:r>
          </w:p>
        </w:tc>
        <w:tc>
          <w:tcPr>
            <w:tcW w:w="1417" w:type="dxa"/>
            <w:shd w:val="clear" w:color="auto" w:fill="auto"/>
          </w:tcPr>
          <w:p w14:paraId="07B9D51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Всього</w:t>
            </w:r>
          </w:p>
        </w:tc>
        <w:tc>
          <w:tcPr>
            <w:tcW w:w="255" w:type="dxa"/>
            <w:vMerge/>
          </w:tcPr>
          <w:p w14:paraId="7F30439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6DB02FEA" w14:textId="77777777" w:rsidTr="009633A3">
        <w:tc>
          <w:tcPr>
            <w:tcW w:w="603" w:type="dxa"/>
            <w:shd w:val="clear" w:color="auto" w:fill="auto"/>
          </w:tcPr>
          <w:p w14:paraId="63ABA34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w:t>
            </w:r>
          </w:p>
        </w:tc>
        <w:tc>
          <w:tcPr>
            <w:tcW w:w="4325" w:type="dxa"/>
            <w:shd w:val="clear" w:color="auto" w:fill="auto"/>
            <w:vAlign w:val="center"/>
          </w:tcPr>
          <w:p w14:paraId="4AA31FD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w:t>
            </w:r>
          </w:p>
        </w:tc>
        <w:tc>
          <w:tcPr>
            <w:tcW w:w="992" w:type="dxa"/>
            <w:shd w:val="clear" w:color="auto" w:fill="auto"/>
            <w:vAlign w:val="center"/>
          </w:tcPr>
          <w:p w14:paraId="6F08BD5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3</w:t>
            </w:r>
          </w:p>
        </w:tc>
        <w:tc>
          <w:tcPr>
            <w:tcW w:w="2722" w:type="dxa"/>
            <w:shd w:val="clear" w:color="auto" w:fill="auto"/>
            <w:vAlign w:val="center"/>
          </w:tcPr>
          <w:p w14:paraId="3D557F3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4</w:t>
            </w:r>
          </w:p>
        </w:tc>
        <w:tc>
          <w:tcPr>
            <w:tcW w:w="1701" w:type="dxa"/>
            <w:shd w:val="clear" w:color="auto" w:fill="auto"/>
            <w:vAlign w:val="center"/>
          </w:tcPr>
          <w:p w14:paraId="13FE202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5</w:t>
            </w:r>
          </w:p>
        </w:tc>
        <w:tc>
          <w:tcPr>
            <w:tcW w:w="1134" w:type="dxa"/>
            <w:shd w:val="clear" w:color="auto" w:fill="auto"/>
          </w:tcPr>
          <w:p w14:paraId="17240A01"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w:t>
            </w:r>
          </w:p>
        </w:tc>
        <w:tc>
          <w:tcPr>
            <w:tcW w:w="1134" w:type="dxa"/>
            <w:shd w:val="clear" w:color="auto" w:fill="auto"/>
          </w:tcPr>
          <w:p w14:paraId="5CA084A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w:t>
            </w:r>
          </w:p>
        </w:tc>
        <w:tc>
          <w:tcPr>
            <w:tcW w:w="1276" w:type="dxa"/>
            <w:shd w:val="clear" w:color="auto" w:fill="auto"/>
          </w:tcPr>
          <w:p w14:paraId="150EE98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8</w:t>
            </w:r>
          </w:p>
        </w:tc>
        <w:tc>
          <w:tcPr>
            <w:tcW w:w="1417" w:type="dxa"/>
            <w:shd w:val="clear" w:color="auto" w:fill="auto"/>
          </w:tcPr>
          <w:p w14:paraId="782152C7"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9</w:t>
            </w:r>
          </w:p>
        </w:tc>
        <w:tc>
          <w:tcPr>
            <w:tcW w:w="255" w:type="dxa"/>
          </w:tcPr>
          <w:p w14:paraId="317196BA"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p>
        </w:tc>
      </w:tr>
      <w:tr w:rsidR="00420FCA" w:rsidRPr="00420FCA" w14:paraId="73A9C41D" w14:textId="77777777" w:rsidTr="009633A3">
        <w:tc>
          <w:tcPr>
            <w:tcW w:w="15559" w:type="dxa"/>
            <w:gridSpan w:val="10"/>
            <w:shd w:val="clear" w:color="auto" w:fill="auto"/>
          </w:tcPr>
          <w:p w14:paraId="1B2B15C0" w14:textId="2BC55716" w:rsidR="00420FCA" w:rsidRPr="00420FCA" w:rsidRDefault="00420FCA" w:rsidP="00420FCA">
            <w:pPr>
              <w:spacing w:after="0" w:line="240" w:lineRule="auto"/>
              <w:jc w:val="center"/>
              <w:rPr>
                <w:rFonts w:ascii="Times New Roman" w:eastAsia="Times New Roman" w:hAnsi="Times New Roman" w:cs="Times New Roman"/>
                <w:b/>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І.</w:t>
            </w:r>
            <w:bookmarkStart w:id="14" w:name="_Hlk153525378"/>
            <w:r w:rsidRPr="00420FCA">
              <w:rPr>
                <w:rFonts w:ascii="Times New Roman" w:eastAsia="Times New Roman" w:hAnsi="Times New Roman" w:cs="Times New Roman"/>
                <w:b/>
                <w:bCs/>
                <w:kern w:val="0"/>
                <w:sz w:val="24"/>
                <w:szCs w:val="24"/>
                <w:lang w:eastAsia="uk-UA"/>
                <w14:ligatures w14:val="none"/>
              </w:rPr>
              <w:t xml:space="preserve"> </w:t>
            </w:r>
            <w:bookmarkStart w:id="15" w:name="_Hlk208912331"/>
            <w:r w:rsidRPr="00420FCA">
              <w:rPr>
                <w:rFonts w:ascii="Times New Roman" w:eastAsia="Times New Roman" w:hAnsi="Times New Roman" w:cs="Times New Roman"/>
                <w:b/>
                <w:kern w:val="0"/>
                <w:sz w:val="24"/>
                <w:szCs w:val="24"/>
                <w:lang w:eastAsia="uk-UA"/>
                <w14:ligatures w14:val="none"/>
              </w:rPr>
              <w:t>ЗДІЙСНЕННЯ ЗАХОДІВ ТА РЕАЛІЗАЦІЯ ПРОЄКТІВ НА ВИКОНАННЯ ДЕРЖАВНОЇ ЦІЛЬОВОЇ СОЦІАЛЬНОЇ ПРО</w:t>
            </w:r>
            <w:r w:rsidR="0067652D">
              <w:rPr>
                <w:rFonts w:ascii="Times New Roman" w:eastAsia="Times New Roman" w:hAnsi="Times New Roman" w:cs="Times New Roman"/>
                <w:b/>
                <w:kern w:val="0"/>
                <w:sz w:val="24"/>
                <w:szCs w:val="24"/>
                <w:lang w:eastAsia="uk-UA"/>
                <w14:ligatures w14:val="none"/>
              </w:rPr>
              <w:t>Г</w:t>
            </w:r>
            <w:r w:rsidRPr="00420FCA">
              <w:rPr>
                <w:rFonts w:ascii="Times New Roman" w:eastAsia="Times New Roman" w:hAnsi="Times New Roman" w:cs="Times New Roman"/>
                <w:b/>
                <w:kern w:val="0"/>
                <w:sz w:val="24"/>
                <w:szCs w:val="24"/>
                <w:lang w:eastAsia="uk-UA"/>
                <w14:ligatures w14:val="none"/>
              </w:rPr>
              <w:t>РАМИ «МОЛОДЬ УКРАЇНИ»</w:t>
            </w:r>
            <w:bookmarkEnd w:id="14"/>
          </w:p>
          <w:bookmarkEnd w:id="15"/>
          <w:p w14:paraId="5EEE3666" w14:textId="77777777" w:rsidR="00420FCA" w:rsidRPr="00420FCA" w:rsidRDefault="00420FCA" w:rsidP="00420FCA">
            <w:pPr>
              <w:spacing w:after="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b/>
                <w:kern w:val="0"/>
                <w:sz w:val="24"/>
                <w:szCs w:val="24"/>
                <w:lang w:eastAsia="uk-UA"/>
                <w14:ligatures w14:val="none"/>
              </w:rPr>
              <w:t>Мета: Створення можливостей для самореалізації та розвитку потенціалу молоді в Україні, її участі та інтеграції в суспільне життя</w:t>
            </w:r>
          </w:p>
        </w:tc>
      </w:tr>
      <w:tr w:rsidR="00420FCA" w:rsidRPr="00420FCA" w14:paraId="6334DB0C" w14:textId="77777777" w:rsidTr="009633A3">
        <w:tc>
          <w:tcPr>
            <w:tcW w:w="15559" w:type="dxa"/>
            <w:gridSpan w:val="10"/>
            <w:shd w:val="clear" w:color="auto" w:fill="auto"/>
          </w:tcPr>
          <w:p w14:paraId="52D57D4D"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spacing w:val="-4"/>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Забезпечення постійної співпраці Краснокутської селищної ради з громадськими організаціями, органами учнівського та молодіжного самоврядування Краснокутської селищної територіальної громади</w:t>
            </w:r>
          </w:p>
        </w:tc>
      </w:tr>
      <w:tr w:rsidR="00420FCA" w:rsidRPr="00420FCA" w14:paraId="0D014A6B" w14:textId="77777777" w:rsidTr="009633A3">
        <w:tc>
          <w:tcPr>
            <w:tcW w:w="603" w:type="dxa"/>
            <w:shd w:val="clear" w:color="auto" w:fill="auto"/>
          </w:tcPr>
          <w:p w14:paraId="7DC440A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1.1.1</w:t>
            </w:r>
          </w:p>
        </w:tc>
        <w:tc>
          <w:tcPr>
            <w:tcW w:w="4325" w:type="dxa"/>
            <w:shd w:val="clear" w:color="auto" w:fill="auto"/>
          </w:tcPr>
          <w:p w14:paraId="6CF18369"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w:t>
            </w:r>
          </w:p>
        </w:tc>
        <w:tc>
          <w:tcPr>
            <w:tcW w:w="992" w:type="dxa"/>
            <w:shd w:val="clear" w:color="auto" w:fill="auto"/>
          </w:tcPr>
          <w:p w14:paraId="084B424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A39EC9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B35438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56D60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008A96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2758BB1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20E9BA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vAlign w:val="center"/>
          </w:tcPr>
          <w:p w14:paraId="557538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6262012D" w14:textId="77777777" w:rsidTr="009633A3">
        <w:tc>
          <w:tcPr>
            <w:tcW w:w="603" w:type="dxa"/>
            <w:shd w:val="clear" w:color="auto" w:fill="auto"/>
          </w:tcPr>
          <w:p w14:paraId="0590A88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1.1.2</w:t>
            </w:r>
          </w:p>
        </w:tc>
        <w:tc>
          <w:tcPr>
            <w:tcW w:w="4325" w:type="dxa"/>
            <w:shd w:val="clear" w:color="auto" w:fill="auto"/>
          </w:tcPr>
          <w:p w14:paraId="199E7C6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Надання підтримки громадським організаціям в реалізації програм та проєктів щодо молоді</w:t>
            </w:r>
          </w:p>
        </w:tc>
        <w:tc>
          <w:tcPr>
            <w:tcW w:w="992" w:type="dxa"/>
            <w:shd w:val="clear" w:color="auto" w:fill="auto"/>
          </w:tcPr>
          <w:p w14:paraId="7017D6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D9B76E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02DCE8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5974A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ADDE3F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3D7E7F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38E486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181EC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E0DF2C4" w14:textId="77777777" w:rsidTr="009633A3">
        <w:tc>
          <w:tcPr>
            <w:tcW w:w="603" w:type="dxa"/>
            <w:shd w:val="clear" w:color="auto" w:fill="auto"/>
          </w:tcPr>
          <w:p w14:paraId="64D3F45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32526588"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iCs/>
                <w:kern w:val="0"/>
                <w:sz w:val="24"/>
                <w:szCs w:val="24"/>
                <w:lang w:eastAsia="uk-UA"/>
                <w14:ligatures w14:val="none"/>
              </w:rPr>
            </w:pPr>
            <w:bookmarkStart w:id="16" w:name="_Hlk208912282"/>
            <w:r w:rsidRPr="00420FCA">
              <w:rPr>
                <w:rFonts w:ascii="Times New Roman" w:eastAsia="Times New Roman" w:hAnsi="Times New Roman" w:cs="Times New Roman"/>
                <w:b/>
                <w:bCs/>
                <w:kern w:val="0"/>
                <w:sz w:val="24"/>
                <w:szCs w:val="24"/>
                <w:lang w:eastAsia="uk-UA"/>
                <w14:ligatures w14:val="none"/>
              </w:rPr>
              <w:t>Розвиток громадянської активності та долучення молоді до процесу ухвалення рішень, утвердження української національної та громадянської ідентичності молоді</w:t>
            </w:r>
            <w:bookmarkEnd w:id="16"/>
          </w:p>
        </w:tc>
      </w:tr>
      <w:tr w:rsidR="00420FCA" w:rsidRPr="00420FCA" w14:paraId="0470D051" w14:textId="77777777" w:rsidTr="0094755C">
        <w:tc>
          <w:tcPr>
            <w:tcW w:w="603" w:type="dxa"/>
            <w:shd w:val="clear" w:color="auto" w:fill="auto"/>
          </w:tcPr>
          <w:p w14:paraId="182713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1.2.1</w:t>
            </w:r>
          </w:p>
        </w:tc>
        <w:tc>
          <w:tcPr>
            <w:tcW w:w="4325" w:type="dxa"/>
            <w:shd w:val="clear" w:color="auto" w:fill="auto"/>
          </w:tcPr>
          <w:p w14:paraId="2E1C89D4"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bookmarkStart w:id="17" w:name="_Hlk208912468"/>
            <w:r w:rsidRPr="00420FCA">
              <w:rPr>
                <w:rFonts w:ascii="Times New Roman" w:eastAsia="Times New Roman" w:hAnsi="Times New Roman" w:cs="Times New Roman"/>
                <w:kern w:val="0"/>
                <w:sz w:val="24"/>
                <w:szCs w:val="24"/>
                <w:lang w:eastAsia="uk-UA"/>
                <w14:ligatures w14:val="none"/>
              </w:rPr>
              <w:t xml:space="preserve">Організація заходів з метою забезпечення підвищення ролі молоді у громадському житті громади </w:t>
            </w:r>
            <w:bookmarkEnd w:id="17"/>
          </w:p>
        </w:tc>
        <w:tc>
          <w:tcPr>
            <w:tcW w:w="992" w:type="dxa"/>
            <w:shd w:val="clear" w:color="auto" w:fill="auto"/>
          </w:tcPr>
          <w:p w14:paraId="17E0527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C8B83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650AC3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FEA97D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55CFC3E2" w14:textId="4A420FB0" w:rsidR="00B41BA6" w:rsidRPr="00420FCA"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0</w:t>
            </w:r>
          </w:p>
        </w:tc>
        <w:tc>
          <w:tcPr>
            <w:tcW w:w="1134" w:type="dxa"/>
            <w:shd w:val="clear" w:color="auto" w:fill="auto"/>
          </w:tcPr>
          <w:p w14:paraId="1E9A98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38414</w:t>
            </w:r>
          </w:p>
        </w:tc>
        <w:tc>
          <w:tcPr>
            <w:tcW w:w="1276" w:type="dxa"/>
            <w:shd w:val="clear" w:color="auto" w:fill="auto"/>
          </w:tcPr>
          <w:p w14:paraId="2BD794C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40675</w:t>
            </w:r>
          </w:p>
        </w:tc>
        <w:tc>
          <w:tcPr>
            <w:tcW w:w="1417" w:type="dxa"/>
            <w:shd w:val="clear" w:color="auto" w:fill="auto"/>
          </w:tcPr>
          <w:p w14:paraId="08743D37" w14:textId="5C802405" w:rsidR="00B41BA6" w:rsidRPr="00420FCA"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79089</w:t>
            </w:r>
          </w:p>
        </w:tc>
        <w:tc>
          <w:tcPr>
            <w:tcW w:w="255" w:type="dxa"/>
          </w:tcPr>
          <w:p w14:paraId="6E5D180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AC0E27D" w14:textId="77777777" w:rsidTr="009633A3">
        <w:tc>
          <w:tcPr>
            <w:tcW w:w="603" w:type="dxa"/>
            <w:shd w:val="clear" w:color="auto" w:fill="auto"/>
          </w:tcPr>
          <w:p w14:paraId="76F47762"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1.2.2</w:t>
            </w:r>
          </w:p>
        </w:tc>
        <w:tc>
          <w:tcPr>
            <w:tcW w:w="4325" w:type="dxa"/>
            <w:shd w:val="clear" w:color="auto" w:fill="auto"/>
          </w:tcPr>
          <w:p w14:paraId="1B94E12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забезпечення проведення навчань, семінарів, тренінгів, круглих столів, форумів, конференцій, акцій для лідерів молодіжного та учнівського самоврядування, громадських організацій із залученням активних представників молодіжного руху</w:t>
            </w:r>
          </w:p>
        </w:tc>
        <w:tc>
          <w:tcPr>
            <w:tcW w:w="992" w:type="dxa"/>
            <w:shd w:val="clear" w:color="auto" w:fill="auto"/>
          </w:tcPr>
          <w:p w14:paraId="398DE35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57627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92B40"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FACFCA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3A66958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5460</w:t>
            </w:r>
          </w:p>
        </w:tc>
        <w:tc>
          <w:tcPr>
            <w:tcW w:w="1134" w:type="dxa"/>
            <w:shd w:val="clear" w:color="auto" w:fill="auto"/>
          </w:tcPr>
          <w:p w14:paraId="0C83084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6028</w:t>
            </w:r>
          </w:p>
        </w:tc>
        <w:tc>
          <w:tcPr>
            <w:tcW w:w="1276" w:type="dxa"/>
            <w:shd w:val="clear" w:color="auto" w:fill="auto"/>
          </w:tcPr>
          <w:p w14:paraId="19E05F8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6383</w:t>
            </w:r>
          </w:p>
        </w:tc>
        <w:tc>
          <w:tcPr>
            <w:tcW w:w="1417" w:type="dxa"/>
            <w:shd w:val="clear" w:color="auto" w:fill="auto"/>
          </w:tcPr>
          <w:p w14:paraId="4FBDCDE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17871</w:t>
            </w:r>
          </w:p>
        </w:tc>
        <w:tc>
          <w:tcPr>
            <w:tcW w:w="255" w:type="dxa"/>
          </w:tcPr>
          <w:p w14:paraId="3F910D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D64B6D3" w14:textId="77777777" w:rsidTr="0094755C">
        <w:tc>
          <w:tcPr>
            <w:tcW w:w="603" w:type="dxa"/>
            <w:shd w:val="clear" w:color="auto" w:fill="auto"/>
          </w:tcPr>
          <w:p w14:paraId="14BDA53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1.2.3</w:t>
            </w:r>
          </w:p>
        </w:tc>
        <w:tc>
          <w:tcPr>
            <w:tcW w:w="4325" w:type="dxa"/>
            <w:shd w:val="clear" w:color="auto" w:fill="auto"/>
          </w:tcPr>
          <w:p w14:paraId="4A77CD4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18" w:name="_Hlk211348368"/>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формування та утвердження української національної і громадянської ідентичності молоді</w:t>
            </w:r>
            <w:bookmarkEnd w:id="18"/>
          </w:p>
        </w:tc>
        <w:tc>
          <w:tcPr>
            <w:tcW w:w="992" w:type="dxa"/>
            <w:shd w:val="clear" w:color="auto" w:fill="auto"/>
          </w:tcPr>
          <w:p w14:paraId="7109F8C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99ACAE"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708266A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5A8ED88"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4CAD64BB" w14:textId="675B0696"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8100</w:t>
            </w:r>
          </w:p>
        </w:tc>
        <w:tc>
          <w:tcPr>
            <w:tcW w:w="1134" w:type="dxa"/>
            <w:shd w:val="clear" w:color="auto" w:fill="auto"/>
          </w:tcPr>
          <w:p w14:paraId="32FE2A1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14965</w:t>
            </w:r>
          </w:p>
        </w:tc>
        <w:tc>
          <w:tcPr>
            <w:tcW w:w="1276" w:type="dxa"/>
            <w:shd w:val="clear" w:color="auto" w:fill="auto"/>
          </w:tcPr>
          <w:p w14:paraId="5BA2354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15846</w:t>
            </w:r>
          </w:p>
        </w:tc>
        <w:tc>
          <w:tcPr>
            <w:tcW w:w="1417" w:type="dxa"/>
            <w:shd w:val="clear" w:color="auto" w:fill="auto"/>
          </w:tcPr>
          <w:p w14:paraId="78E30570" w14:textId="4402E345"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38911</w:t>
            </w:r>
          </w:p>
        </w:tc>
        <w:tc>
          <w:tcPr>
            <w:tcW w:w="255" w:type="dxa"/>
          </w:tcPr>
          <w:p w14:paraId="385484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47668C8C" w14:textId="77777777" w:rsidTr="009633A3">
        <w:tc>
          <w:tcPr>
            <w:tcW w:w="15559" w:type="dxa"/>
            <w:gridSpan w:val="10"/>
            <w:shd w:val="clear" w:color="auto" w:fill="auto"/>
          </w:tcPr>
          <w:p w14:paraId="3BC6744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1.3. Сприяння розвитку неформальної освіти, інтеграція українського молодіжного руху до європейських та світових структур</w:t>
            </w:r>
          </w:p>
        </w:tc>
      </w:tr>
      <w:tr w:rsidR="00420FCA" w:rsidRPr="00420FCA" w14:paraId="74EC6AF7" w14:textId="77777777" w:rsidTr="0094755C">
        <w:trPr>
          <w:trHeight w:val="2024"/>
        </w:trPr>
        <w:tc>
          <w:tcPr>
            <w:tcW w:w="603" w:type="dxa"/>
            <w:shd w:val="clear" w:color="auto" w:fill="auto"/>
          </w:tcPr>
          <w:p w14:paraId="442AB3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1.3.1</w:t>
            </w:r>
          </w:p>
        </w:tc>
        <w:tc>
          <w:tcPr>
            <w:tcW w:w="4325" w:type="dxa"/>
            <w:shd w:val="clear" w:color="auto" w:fill="auto"/>
          </w:tcPr>
          <w:p w14:paraId="353F6F6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19" w:name="_Hlk211348440"/>
            <w:r w:rsidRPr="00420FCA">
              <w:rPr>
                <w:rFonts w:ascii="Times New Roman" w:eastAsia="Times New Roman" w:hAnsi="Times New Roman" w:cs="Times New Roman"/>
                <w:spacing w:val="-4"/>
                <w:kern w:val="0"/>
                <w:sz w:val="24"/>
                <w:szCs w:val="24"/>
                <w:lang w:eastAsia="uk-UA"/>
                <w14:ligatures w14:val="none"/>
              </w:rPr>
              <w:t>Організація та проведення молодіжних тренінгів, форумів, культурно-мистецьких фестивалів, конкурсів, інтелектуальних змагань, брейн-рингів, дебатних турнірів, виставок, участь обдарованої молоді в обласних, всеукраїнських та міжнародних мистецьких конкурсах, фестивалях, чемпіонатах</w:t>
            </w:r>
            <w:bookmarkEnd w:id="19"/>
          </w:p>
        </w:tc>
        <w:tc>
          <w:tcPr>
            <w:tcW w:w="992" w:type="dxa"/>
            <w:shd w:val="clear" w:color="auto" w:fill="auto"/>
          </w:tcPr>
          <w:p w14:paraId="5DA165E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D05F6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BE913F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77AFB5E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AE1800F" w14:textId="1ACE0D2F"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8100</w:t>
            </w:r>
          </w:p>
        </w:tc>
        <w:tc>
          <w:tcPr>
            <w:tcW w:w="1134" w:type="dxa"/>
            <w:shd w:val="clear" w:color="auto" w:fill="auto"/>
          </w:tcPr>
          <w:p w14:paraId="27FA9B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11653</w:t>
            </w:r>
          </w:p>
        </w:tc>
        <w:tc>
          <w:tcPr>
            <w:tcW w:w="1276" w:type="dxa"/>
            <w:shd w:val="clear" w:color="auto" w:fill="auto"/>
          </w:tcPr>
          <w:p w14:paraId="541C7A7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12339</w:t>
            </w:r>
          </w:p>
        </w:tc>
        <w:tc>
          <w:tcPr>
            <w:tcW w:w="1417" w:type="dxa"/>
            <w:shd w:val="clear" w:color="auto" w:fill="auto"/>
          </w:tcPr>
          <w:p w14:paraId="63927759" w14:textId="32497580"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32092</w:t>
            </w:r>
          </w:p>
        </w:tc>
        <w:tc>
          <w:tcPr>
            <w:tcW w:w="255" w:type="dxa"/>
            <w:vMerge w:val="restart"/>
            <w:vAlign w:val="center"/>
          </w:tcPr>
          <w:p w14:paraId="04F98EE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6AAD69F5" w14:textId="77777777" w:rsidTr="009633A3">
        <w:tc>
          <w:tcPr>
            <w:tcW w:w="603" w:type="dxa"/>
            <w:shd w:val="clear" w:color="auto" w:fill="auto"/>
          </w:tcPr>
          <w:p w14:paraId="2CD07C4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1.3.2</w:t>
            </w:r>
          </w:p>
        </w:tc>
        <w:tc>
          <w:tcPr>
            <w:tcW w:w="4325" w:type="dxa"/>
            <w:shd w:val="clear" w:color="auto" w:fill="auto"/>
          </w:tcPr>
          <w:p w14:paraId="553C245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Забезпечення співпраці з міжнародними, всеукраїнськими, обласними та місцевими громадськими організаціями </w:t>
            </w:r>
          </w:p>
        </w:tc>
        <w:tc>
          <w:tcPr>
            <w:tcW w:w="992" w:type="dxa"/>
            <w:shd w:val="clear" w:color="auto" w:fill="auto"/>
          </w:tcPr>
          <w:p w14:paraId="7F4A8C5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9F7FAE4"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960E9B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45F24EF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7BCB685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456F987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5380D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5E674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20CBC2D2" w14:textId="77777777" w:rsidTr="009633A3">
        <w:tc>
          <w:tcPr>
            <w:tcW w:w="603" w:type="dxa"/>
            <w:shd w:val="clear" w:color="auto" w:fill="auto"/>
          </w:tcPr>
          <w:p w14:paraId="19C6C1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1.3.3</w:t>
            </w:r>
          </w:p>
        </w:tc>
        <w:tc>
          <w:tcPr>
            <w:tcW w:w="4325" w:type="dxa"/>
            <w:shd w:val="clear" w:color="auto" w:fill="auto"/>
          </w:tcPr>
          <w:p w14:paraId="78F2BD5A" w14:textId="77777777" w:rsidR="00420FCA" w:rsidRPr="00420FCA" w:rsidRDefault="00420FCA" w:rsidP="00420FCA">
            <w:pPr>
              <w:spacing w:after="0" w:line="240" w:lineRule="auto"/>
              <w:ind w:right="-115"/>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Міжрегіональна співпраця молоді, вивчення (ознайомлення) традицій, побуту, історичної спадщини. </w:t>
            </w:r>
          </w:p>
          <w:p w14:paraId="135714B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спільних оздоровчо-спортивних та мистецьких заходів. </w:t>
            </w:r>
          </w:p>
          <w:p w14:paraId="0EC377F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молодіжно-культурному обміну.</w:t>
            </w:r>
          </w:p>
        </w:tc>
        <w:tc>
          <w:tcPr>
            <w:tcW w:w="992" w:type="dxa"/>
            <w:shd w:val="clear" w:color="auto" w:fill="auto"/>
          </w:tcPr>
          <w:p w14:paraId="7BDF233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A57BE71"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5331C27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6FDA7F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3C21A80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23864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78704B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07108BB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7587F977" w14:textId="77777777" w:rsidTr="009633A3">
        <w:tc>
          <w:tcPr>
            <w:tcW w:w="15559" w:type="dxa"/>
            <w:gridSpan w:val="10"/>
            <w:shd w:val="clear" w:color="auto" w:fill="auto"/>
          </w:tcPr>
          <w:p w14:paraId="43FDAAA3" w14:textId="77777777" w:rsidR="00420FCA" w:rsidRPr="00420FCA" w:rsidRDefault="00420FCA" w:rsidP="00420FCA">
            <w:pPr>
              <w:widowControl w:val="0"/>
              <w:autoSpaceDE w:val="0"/>
              <w:autoSpaceDN w:val="0"/>
              <w:adjustRightInd w:val="0"/>
              <w:spacing w:before="120" w:after="240" w:line="240" w:lineRule="auto"/>
              <w:ind w:left="720"/>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1.4. Популяризація та утвердження здорового і безпечного способу життя та відпочинку і культури ментального та фізичного здоров’я серед молоді</w:t>
            </w:r>
          </w:p>
        </w:tc>
      </w:tr>
      <w:tr w:rsidR="00420FCA" w:rsidRPr="00420FCA" w14:paraId="5E708109" w14:textId="77777777" w:rsidTr="009633A3">
        <w:tc>
          <w:tcPr>
            <w:tcW w:w="603" w:type="dxa"/>
            <w:shd w:val="clear" w:color="auto" w:fill="auto"/>
          </w:tcPr>
          <w:p w14:paraId="7C7A4AA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1.4.1</w:t>
            </w:r>
          </w:p>
        </w:tc>
        <w:tc>
          <w:tcPr>
            <w:tcW w:w="4325" w:type="dxa"/>
            <w:shd w:val="clear" w:color="auto" w:fill="auto"/>
          </w:tcPr>
          <w:p w14:paraId="7A8EF5C1"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Проведення культурно-мистецьких, спортивних акцій та заходів профілактичного спрямування (профілактика ВІЛ/СНІДу та запобігання соціально небезпечним хворобам, збереження репродуктивного здоров’я молоді)</w:t>
            </w:r>
          </w:p>
          <w:p w14:paraId="5976EE8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42A90C1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A422C9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7B5935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BE16AE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1D02AD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4775</w:t>
            </w:r>
          </w:p>
        </w:tc>
        <w:tc>
          <w:tcPr>
            <w:tcW w:w="1134" w:type="dxa"/>
            <w:shd w:val="clear" w:color="auto" w:fill="auto"/>
          </w:tcPr>
          <w:p w14:paraId="5A094A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5272</w:t>
            </w:r>
          </w:p>
        </w:tc>
        <w:tc>
          <w:tcPr>
            <w:tcW w:w="1276" w:type="dxa"/>
            <w:shd w:val="clear" w:color="auto" w:fill="auto"/>
          </w:tcPr>
          <w:p w14:paraId="317D33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5582</w:t>
            </w:r>
          </w:p>
        </w:tc>
        <w:tc>
          <w:tcPr>
            <w:tcW w:w="1417" w:type="dxa"/>
            <w:shd w:val="clear" w:color="auto" w:fill="auto"/>
          </w:tcPr>
          <w:p w14:paraId="2B1F25C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15629</w:t>
            </w:r>
          </w:p>
        </w:tc>
        <w:tc>
          <w:tcPr>
            <w:tcW w:w="255" w:type="dxa"/>
            <w:vMerge w:val="restart"/>
          </w:tcPr>
          <w:p w14:paraId="64F9CE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52393D0" w14:textId="77777777" w:rsidTr="009633A3">
        <w:tc>
          <w:tcPr>
            <w:tcW w:w="603" w:type="dxa"/>
            <w:shd w:val="clear" w:color="auto" w:fill="auto"/>
          </w:tcPr>
          <w:p w14:paraId="1D132F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1.4.2</w:t>
            </w:r>
          </w:p>
        </w:tc>
        <w:tc>
          <w:tcPr>
            <w:tcW w:w="4325" w:type="dxa"/>
            <w:shd w:val="clear" w:color="auto" w:fill="auto"/>
          </w:tcPr>
          <w:p w14:paraId="04209D0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Активне впровадження альтернативних форм роботи з відпочинку та підтримки ментального здоров’я (мовні та наметові табори, дозвіллєві гуртки, туристичні походи, таборування, гуртки тощо)</w:t>
            </w:r>
          </w:p>
        </w:tc>
        <w:tc>
          <w:tcPr>
            <w:tcW w:w="992" w:type="dxa"/>
            <w:shd w:val="clear" w:color="auto" w:fill="auto"/>
          </w:tcPr>
          <w:p w14:paraId="7234407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99B421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4446E0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03D3F4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08B09C7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5455</w:t>
            </w:r>
          </w:p>
        </w:tc>
        <w:tc>
          <w:tcPr>
            <w:tcW w:w="1134" w:type="dxa"/>
            <w:shd w:val="clear" w:color="auto" w:fill="auto"/>
          </w:tcPr>
          <w:p w14:paraId="7A6F8B1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6022</w:t>
            </w:r>
          </w:p>
        </w:tc>
        <w:tc>
          <w:tcPr>
            <w:tcW w:w="1276" w:type="dxa"/>
            <w:shd w:val="clear" w:color="auto" w:fill="auto"/>
          </w:tcPr>
          <w:p w14:paraId="2438205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6377</w:t>
            </w:r>
          </w:p>
        </w:tc>
        <w:tc>
          <w:tcPr>
            <w:tcW w:w="1417" w:type="dxa"/>
            <w:shd w:val="clear" w:color="auto" w:fill="auto"/>
          </w:tcPr>
          <w:p w14:paraId="183C7C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17854</w:t>
            </w:r>
          </w:p>
        </w:tc>
        <w:tc>
          <w:tcPr>
            <w:tcW w:w="255" w:type="dxa"/>
            <w:vMerge/>
          </w:tcPr>
          <w:p w14:paraId="636DC4C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kern w:val="0"/>
                <w:sz w:val="24"/>
                <w:szCs w:val="24"/>
                <w:lang w:eastAsia="uk-UA"/>
                <w14:ligatures w14:val="none"/>
              </w:rPr>
            </w:pPr>
          </w:p>
        </w:tc>
      </w:tr>
      <w:tr w:rsidR="00420FCA" w:rsidRPr="00420FCA" w14:paraId="67D3727F" w14:textId="77777777" w:rsidTr="009633A3">
        <w:tc>
          <w:tcPr>
            <w:tcW w:w="603" w:type="dxa"/>
            <w:shd w:val="clear" w:color="auto" w:fill="auto"/>
          </w:tcPr>
          <w:p w14:paraId="40EA53E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78A18760"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Створення умов для забезпечення зайнятості молоді</w:t>
            </w:r>
          </w:p>
        </w:tc>
      </w:tr>
      <w:tr w:rsidR="00420FCA" w:rsidRPr="00420FCA" w14:paraId="32B327F9" w14:textId="77777777" w:rsidTr="009633A3">
        <w:tc>
          <w:tcPr>
            <w:tcW w:w="603" w:type="dxa"/>
            <w:shd w:val="clear" w:color="auto" w:fill="auto"/>
          </w:tcPr>
          <w:p w14:paraId="35DC5F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1.5.1</w:t>
            </w:r>
          </w:p>
        </w:tc>
        <w:tc>
          <w:tcPr>
            <w:tcW w:w="4325" w:type="dxa"/>
            <w:shd w:val="clear" w:color="auto" w:fill="auto"/>
          </w:tcPr>
          <w:p w14:paraId="6246E5DE"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Формування усвідомлених мотивів молоді щодо вибору певного виду діяльності (проведення акцій, засідань за круглим столом, дебатів, семінарів,  тренінгів, форумів, ярмарків вакансій та інших заходів)</w:t>
            </w:r>
          </w:p>
        </w:tc>
        <w:tc>
          <w:tcPr>
            <w:tcW w:w="992" w:type="dxa"/>
            <w:shd w:val="clear" w:color="auto" w:fill="auto"/>
          </w:tcPr>
          <w:p w14:paraId="54ED51B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F657C3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35AA7B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27E1D7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E06BBD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3602E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BF4E0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1C45895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63850D0" w14:textId="77777777" w:rsidTr="0094755C">
        <w:tc>
          <w:tcPr>
            <w:tcW w:w="603" w:type="dxa"/>
            <w:shd w:val="clear" w:color="auto" w:fill="auto"/>
          </w:tcPr>
          <w:p w14:paraId="1E1152F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1.5.2</w:t>
            </w:r>
          </w:p>
        </w:tc>
        <w:tc>
          <w:tcPr>
            <w:tcW w:w="4325" w:type="dxa"/>
            <w:shd w:val="clear" w:color="auto" w:fill="auto"/>
          </w:tcPr>
          <w:p w14:paraId="19A8FA4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bookmarkStart w:id="20" w:name="_Hlk211348714"/>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розвиток навичок працевлаштування та підвищення конкурентоспроможності молоді на ринку праці, розвиток підприємницьких ініціатив та волонтерства серед молоді</w:t>
            </w:r>
            <w:bookmarkEnd w:id="20"/>
          </w:p>
        </w:tc>
        <w:tc>
          <w:tcPr>
            <w:tcW w:w="992" w:type="dxa"/>
            <w:shd w:val="clear" w:color="auto" w:fill="auto"/>
          </w:tcPr>
          <w:p w14:paraId="0296CEF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E8D8F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47D2714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F51B95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D40300C" w14:textId="36C739A0"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0</w:t>
            </w:r>
          </w:p>
        </w:tc>
        <w:tc>
          <w:tcPr>
            <w:tcW w:w="1134" w:type="dxa"/>
            <w:shd w:val="clear" w:color="auto" w:fill="auto"/>
          </w:tcPr>
          <w:p w14:paraId="1280168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6928</w:t>
            </w:r>
          </w:p>
        </w:tc>
        <w:tc>
          <w:tcPr>
            <w:tcW w:w="1276" w:type="dxa"/>
            <w:shd w:val="clear" w:color="auto" w:fill="auto"/>
          </w:tcPr>
          <w:p w14:paraId="56EBF3A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7335</w:t>
            </w:r>
          </w:p>
        </w:tc>
        <w:tc>
          <w:tcPr>
            <w:tcW w:w="1417" w:type="dxa"/>
            <w:shd w:val="clear" w:color="auto" w:fill="auto"/>
          </w:tcPr>
          <w:p w14:paraId="34F0497B" w14:textId="6093A55B"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14263</w:t>
            </w:r>
          </w:p>
        </w:tc>
        <w:tc>
          <w:tcPr>
            <w:tcW w:w="255" w:type="dxa"/>
            <w:vMerge/>
          </w:tcPr>
          <w:p w14:paraId="013FC3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4C98D7D" w14:textId="77777777" w:rsidTr="009633A3">
        <w:tc>
          <w:tcPr>
            <w:tcW w:w="603" w:type="dxa"/>
            <w:shd w:val="clear" w:color="auto" w:fill="auto"/>
          </w:tcPr>
          <w:p w14:paraId="398101D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1.5.3</w:t>
            </w:r>
          </w:p>
        </w:tc>
        <w:tc>
          <w:tcPr>
            <w:tcW w:w="4325" w:type="dxa"/>
            <w:shd w:val="clear" w:color="auto" w:fill="auto"/>
          </w:tcPr>
          <w:p w14:paraId="2530AF58" w14:textId="77777777" w:rsidR="00420FCA" w:rsidRPr="00420FCA" w:rsidRDefault="00420FCA" w:rsidP="00420FCA">
            <w:pPr>
              <w:suppressLineNumbers/>
              <w:suppressAutoHyphens/>
              <w:snapToGrid w:val="0"/>
              <w:spacing w:after="0" w:line="240" w:lineRule="auto"/>
              <w:rPr>
                <w:rFonts w:ascii="Times New Roman" w:eastAsia="Times New Roman" w:hAnsi="Times New Roman" w:cs="Times New Roman"/>
                <w:b/>
                <w:kern w:val="0"/>
                <w:sz w:val="24"/>
                <w:szCs w:val="24"/>
                <w:lang w:eastAsia="ru-RU"/>
                <w14:ligatures w14:val="none"/>
              </w:rPr>
            </w:pPr>
            <w:r w:rsidRPr="00420FCA">
              <w:rPr>
                <w:rFonts w:ascii="Times New Roman" w:eastAsia="Times New Roman" w:hAnsi="Times New Roman" w:cs="Times New Roman"/>
                <w:kern w:val="0"/>
                <w:sz w:val="24"/>
                <w:szCs w:val="24"/>
                <w:lang w:eastAsia="ru-RU"/>
                <w14:ligatures w14:val="none"/>
              </w:rPr>
              <w:t>Підтримка проєктів програм громадських організацій щодо волонтерського руху</w:t>
            </w:r>
          </w:p>
          <w:p w14:paraId="57C37E7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01D7574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D3AF8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3218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09FB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1F8C3D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1F7D865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2D9787C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940C4C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3478151" w14:textId="77777777" w:rsidTr="009633A3">
        <w:tc>
          <w:tcPr>
            <w:tcW w:w="603" w:type="dxa"/>
            <w:shd w:val="clear" w:color="auto" w:fill="auto"/>
          </w:tcPr>
          <w:p w14:paraId="3345B8A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1.5.4</w:t>
            </w:r>
          </w:p>
        </w:tc>
        <w:tc>
          <w:tcPr>
            <w:tcW w:w="4325" w:type="dxa"/>
            <w:shd w:val="clear" w:color="auto" w:fill="auto"/>
          </w:tcPr>
          <w:p w14:paraId="14CA642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Залучення молоді до волонтерського руху</w:t>
            </w:r>
          </w:p>
        </w:tc>
        <w:tc>
          <w:tcPr>
            <w:tcW w:w="992" w:type="dxa"/>
            <w:shd w:val="clear" w:color="auto" w:fill="auto"/>
          </w:tcPr>
          <w:p w14:paraId="33719C9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89208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55B26A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14E7A13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520000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7AD4EC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EB4F4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1F24010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EEDAF59" w14:textId="77777777" w:rsidTr="009633A3">
        <w:tc>
          <w:tcPr>
            <w:tcW w:w="603" w:type="dxa"/>
            <w:shd w:val="clear" w:color="auto" w:fill="auto"/>
          </w:tcPr>
          <w:p w14:paraId="2938E7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070B7E01"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Запобігання негативним проявам у молодіжному середовищі. Створення рівних можливостей для участі жінок і чоловіків у політичному, економічному, соціальному, культурному і суспільному житті</w:t>
            </w:r>
          </w:p>
        </w:tc>
      </w:tr>
      <w:tr w:rsidR="00420FCA" w:rsidRPr="00420FCA" w14:paraId="306E5FC4" w14:textId="77777777" w:rsidTr="009633A3">
        <w:tc>
          <w:tcPr>
            <w:tcW w:w="603" w:type="dxa"/>
            <w:shd w:val="clear" w:color="auto" w:fill="auto"/>
          </w:tcPr>
          <w:p w14:paraId="5F6CD20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1.6.1</w:t>
            </w:r>
          </w:p>
        </w:tc>
        <w:tc>
          <w:tcPr>
            <w:tcW w:w="4325" w:type="dxa"/>
            <w:shd w:val="clear" w:color="auto" w:fill="auto"/>
          </w:tcPr>
          <w:p w14:paraId="6CC1670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Сприяння діяльності громадських організацій, що працюють у сфері попередження негативних проявів у молодіжному середовищі (жорстокість, домашнє насильство, торгівля людьми, булінг та інші)</w:t>
            </w:r>
          </w:p>
        </w:tc>
        <w:tc>
          <w:tcPr>
            <w:tcW w:w="992" w:type="dxa"/>
            <w:shd w:val="clear" w:color="auto" w:fill="auto"/>
          </w:tcPr>
          <w:p w14:paraId="529B2C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1173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68FCC8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5A71E1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073AC65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4D75A2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04AAA1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114A79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6"/>
                <w:kern w:val="0"/>
                <w:sz w:val="24"/>
                <w:szCs w:val="24"/>
                <w:lang w:eastAsia="uk-UA"/>
                <w14:ligatures w14:val="none"/>
              </w:rPr>
            </w:pPr>
          </w:p>
        </w:tc>
      </w:tr>
      <w:tr w:rsidR="00420FCA" w:rsidRPr="00420FCA" w14:paraId="58C2AF9C" w14:textId="77777777" w:rsidTr="0094755C">
        <w:tc>
          <w:tcPr>
            <w:tcW w:w="603" w:type="dxa"/>
            <w:shd w:val="clear" w:color="auto" w:fill="auto"/>
          </w:tcPr>
          <w:p w14:paraId="155CAB1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1.6.2</w:t>
            </w:r>
          </w:p>
        </w:tc>
        <w:tc>
          <w:tcPr>
            <w:tcW w:w="4325" w:type="dxa"/>
            <w:shd w:val="clear" w:color="auto" w:fill="auto"/>
          </w:tcPr>
          <w:p w14:paraId="1F1D20E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bookmarkStart w:id="21" w:name="_Hlk211349399"/>
            <w:r w:rsidRPr="00420FCA">
              <w:rPr>
                <w:rFonts w:ascii="Times New Roman" w:eastAsia="Times New Roman" w:hAnsi="Times New Roman" w:cs="Times New Roman"/>
                <w:spacing w:val="-4"/>
                <w:kern w:val="0"/>
                <w:sz w:val="24"/>
                <w:szCs w:val="24"/>
                <w:lang w:eastAsia="uk-UA"/>
                <w14:ligatures w14:val="none"/>
              </w:rPr>
              <w:t>Проведення інформаційно-просвітницьких заходів, просвітницької та роз’яснювальної роботи у сфері попередження негативних проявів у молодіжному середовищі (жорстокість, домашнє насильство, торгівля людьми, булінг та інші)</w:t>
            </w:r>
            <w:bookmarkEnd w:id="21"/>
          </w:p>
        </w:tc>
        <w:tc>
          <w:tcPr>
            <w:tcW w:w="992" w:type="dxa"/>
            <w:shd w:val="clear" w:color="auto" w:fill="auto"/>
          </w:tcPr>
          <w:p w14:paraId="3B83D53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B97B1F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5941F4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E810E55"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680FB269" w14:textId="52331F61"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0</w:t>
            </w:r>
          </w:p>
        </w:tc>
        <w:tc>
          <w:tcPr>
            <w:tcW w:w="1134" w:type="dxa"/>
            <w:shd w:val="clear" w:color="auto" w:fill="auto"/>
          </w:tcPr>
          <w:p w14:paraId="3D3C56C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4134</w:t>
            </w:r>
          </w:p>
        </w:tc>
        <w:tc>
          <w:tcPr>
            <w:tcW w:w="1276" w:type="dxa"/>
            <w:shd w:val="clear" w:color="auto" w:fill="auto"/>
          </w:tcPr>
          <w:p w14:paraId="4ED950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4378</w:t>
            </w:r>
          </w:p>
        </w:tc>
        <w:tc>
          <w:tcPr>
            <w:tcW w:w="1417" w:type="dxa"/>
            <w:shd w:val="clear" w:color="auto" w:fill="auto"/>
          </w:tcPr>
          <w:p w14:paraId="02019480" w14:textId="123506FA" w:rsidR="00E76964" w:rsidRPr="00B41BA6"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t>8512</w:t>
            </w:r>
          </w:p>
        </w:tc>
        <w:tc>
          <w:tcPr>
            <w:tcW w:w="255" w:type="dxa"/>
            <w:vMerge/>
          </w:tcPr>
          <w:p w14:paraId="11AA992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8345375" w14:textId="77777777" w:rsidTr="009633A3">
        <w:tc>
          <w:tcPr>
            <w:tcW w:w="603" w:type="dxa"/>
            <w:shd w:val="clear" w:color="auto" w:fill="auto"/>
          </w:tcPr>
          <w:p w14:paraId="3FD7CBD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1.6.3</w:t>
            </w:r>
          </w:p>
        </w:tc>
        <w:tc>
          <w:tcPr>
            <w:tcW w:w="4325" w:type="dxa"/>
            <w:shd w:val="clear" w:color="auto" w:fill="auto"/>
          </w:tcPr>
          <w:p w14:paraId="54B4AF1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 діяльність яких спрямована на формування ґендерної культури населення</w:t>
            </w:r>
          </w:p>
        </w:tc>
        <w:tc>
          <w:tcPr>
            <w:tcW w:w="992" w:type="dxa"/>
            <w:shd w:val="clear" w:color="auto" w:fill="auto"/>
          </w:tcPr>
          <w:p w14:paraId="32AE862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B404988" w14:textId="1B3F636C" w:rsidR="00420FCA" w:rsidRPr="00420FCA" w:rsidRDefault="00420FCA" w:rsidP="00B0573B">
            <w:pPr>
              <w:spacing w:after="0" w:line="240" w:lineRule="auto"/>
              <w:rPr>
                <w:rFonts w:ascii="Times New Roman" w:eastAsia="Times New Roman" w:hAnsi="Times New Roman" w:cs="Times New Roman"/>
                <w:kern w:val="0"/>
                <w:sz w:val="24"/>
                <w:szCs w:val="24"/>
                <w:lang w:val="ru-RU"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C51AB6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429E68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67D03B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65051C7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021BA8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tcPr>
          <w:p w14:paraId="78FE8B5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2B9F92A" w14:textId="77777777" w:rsidTr="009633A3">
        <w:tc>
          <w:tcPr>
            <w:tcW w:w="603" w:type="dxa"/>
            <w:shd w:val="clear" w:color="auto" w:fill="auto"/>
          </w:tcPr>
          <w:p w14:paraId="6A729B0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49B2281F"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Організація змістовного молодіжного дозвілля</w:t>
            </w:r>
          </w:p>
        </w:tc>
      </w:tr>
      <w:tr w:rsidR="00420FCA" w:rsidRPr="00420FCA" w14:paraId="70A05340" w14:textId="77777777" w:rsidTr="009633A3">
        <w:tc>
          <w:tcPr>
            <w:tcW w:w="603" w:type="dxa"/>
            <w:shd w:val="clear" w:color="auto" w:fill="auto"/>
          </w:tcPr>
          <w:p w14:paraId="43989A2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1.7.1</w:t>
            </w:r>
          </w:p>
        </w:tc>
        <w:tc>
          <w:tcPr>
            <w:tcW w:w="4325" w:type="dxa"/>
            <w:shd w:val="clear" w:color="auto" w:fill="auto"/>
          </w:tcPr>
          <w:p w14:paraId="505F62A0"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проєктам громадських організацій щодо організації змістовного молодіжного дозвілля</w:t>
            </w:r>
          </w:p>
        </w:tc>
        <w:tc>
          <w:tcPr>
            <w:tcW w:w="992" w:type="dxa"/>
            <w:shd w:val="clear" w:color="auto" w:fill="auto"/>
          </w:tcPr>
          <w:p w14:paraId="765769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273164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42B038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1341C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27468EB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58DE85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BB783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7A357A43"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iCs/>
                <w:kern w:val="0"/>
                <w:sz w:val="24"/>
                <w:szCs w:val="24"/>
                <w:lang w:eastAsia="ru-RU"/>
                <w14:ligatures w14:val="none"/>
              </w:rPr>
            </w:pPr>
          </w:p>
        </w:tc>
      </w:tr>
      <w:tr w:rsidR="00420FCA" w:rsidRPr="00420FCA" w14:paraId="388949D6" w14:textId="77777777" w:rsidTr="0094755C">
        <w:tc>
          <w:tcPr>
            <w:tcW w:w="603" w:type="dxa"/>
            <w:shd w:val="clear" w:color="auto" w:fill="auto"/>
          </w:tcPr>
          <w:p w14:paraId="51A6A24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1.7.2</w:t>
            </w:r>
          </w:p>
        </w:tc>
        <w:tc>
          <w:tcPr>
            <w:tcW w:w="4325" w:type="dxa"/>
            <w:shd w:val="clear" w:color="auto" w:fill="auto"/>
          </w:tcPr>
          <w:p w14:paraId="00AC6A85"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молодіжного дозвілля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 (День молоді, День незалежності, День Європи тощо)</w:t>
            </w:r>
          </w:p>
        </w:tc>
        <w:tc>
          <w:tcPr>
            <w:tcW w:w="992" w:type="dxa"/>
            <w:shd w:val="clear" w:color="auto" w:fill="auto"/>
          </w:tcPr>
          <w:p w14:paraId="717F12E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2025-2027</w:t>
            </w:r>
          </w:p>
        </w:tc>
        <w:tc>
          <w:tcPr>
            <w:tcW w:w="2722" w:type="dxa"/>
            <w:shd w:val="clear" w:color="auto" w:fill="auto"/>
          </w:tcPr>
          <w:p w14:paraId="33063185"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 xml:space="preserve">Відділ освіти, Краснокутський молодіжний центр, </w:t>
            </w:r>
            <w:r w:rsidRPr="00420FCA">
              <w:rPr>
                <w:rFonts w:ascii="Times New Roman" w:eastAsia="Times New Roman" w:hAnsi="Times New Roman" w:cs="Times New Roman"/>
                <w:spacing w:val="-4"/>
                <w:kern w:val="0"/>
                <w:sz w:val="24"/>
                <w:szCs w:val="24"/>
                <w:lang w:eastAsia="uk-UA"/>
                <w14:ligatures w14:val="none"/>
              </w:rPr>
              <w:lastRenderedPageBreak/>
              <w:t>громадські організації, органи учнівського та молодіжного самоврядування</w:t>
            </w:r>
          </w:p>
        </w:tc>
        <w:tc>
          <w:tcPr>
            <w:tcW w:w="1701" w:type="dxa"/>
            <w:shd w:val="clear" w:color="auto" w:fill="auto"/>
          </w:tcPr>
          <w:p w14:paraId="0FA6807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019B94E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48AC0775" w14:textId="01B50C4F" w:rsidR="00B6516E" w:rsidRPr="00420FCA" w:rsidRDefault="002308BC" w:rsidP="002308BC">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lastRenderedPageBreak/>
              <w:t>1490</w:t>
            </w:r>
          </w:p>
        </w:tc>
        <w:tc>
          <w:tcPr>
            <w:tcW w:w="1134" w:type="dxa"/>
            <w:shd w:val="clear" w:color="auto" w:fill="auto"/>
          </w:tcPr>
          <w:p w14:paraId="0AA6ED6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18724</w:t>
            </w:r>
          </w:p>
        </w:tc>
        <w:tc>
          <w:tcPr>
            <w:tcW w:w="1276" w:type="dxa"/>
            <w:shd w:val="clear" w:color="auto" w:fill="auto"/>
          </w:tcPr>
          <w:p w14:paraId="40EF05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19826</w:t>
            </w:r>
          </w:p>
          <w:p w14:paraId="2CC5151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c>
          <w:tcPr>
            <w:tcW w:w="1417" w:type="dxa"/>
            <w:shd w:val="clear" w:color="auto" w:fill="auto"/>
          </w:tcPr>
          <w:p w14:paraId="1FC637CC" w14:textId="65C61203" w:rsidR="00E76964" w:rsidRPr="00420FCA" w:rsidRDefault="002308BC"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Pr>
                <w:rFonts w:ascii="Times New Roman" w:eastAsia="Times New Roman" w:hAnsi="Times New Roman" w:cs="Times New Roman"/>
                <w:iCs/>
                <w:color w:val="FF0000"/>
                <w:kern w:val="0"/>
                <w:sz w:val="24"/>
                <w:szCs w:val="24"/>
                <w:lang w:eastAsia="uk-UA"/>
                <w14:ligatures w14:val="none"/>
              </w:rPr>
              <w:lastRenderedPageBreak/>
              <w:t>40040</w:t>
            </w:r>
          </w:p>
        </w:tc>
        <w:tc>
          <w:tcPr>
            <w:tcW w:w="255" w:type="dxa"/>
            <w:vMerge/>
          </w:tcPr>
          <w:p w14:paraId="125741F0"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kern w:val="0"/>
                <w:sz w:val="24"/>
                <w:szCs w:val="24"/>
                <w:lang w:eastAsia="ru-RU"/>
                <w14:ligatures w14:val="none"/>
              </w:rPr>
            </w:pPr>
          </w:p>
        </w:tc>
      </w:tr>
      <w:tr w:rsidR="00420FCA" w:rsidRPr="00B0573B" w14:paraId="24DCFD06" w14:textId="77777777" w:rsidTr="009633A3">
        <w:tc>
          <w:tcPr>
            <w:tcW w:w="603" w:type="dxa"/>
            <w:shd w:val="clear" w:color="auto" w:fill="FFFF00"/>
            <w:vAlign w:val="center"/>
          </w:tcPr>
          <w:p w14:paraId="05E272AF"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4325" w:type="dxa"/>
            <w:shd w:val="clear" w:color="auto" w:fill="FFFF00"/>
            <w:vAlign w:val="center"/>
          </w:tcPr>
          <w:p w14:paraId="5B56522E" w14:textId="65077B71"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Разом пп. 1.1-1.</w:t>
            </w:r>
            <w:r w:rsidR="00523C1F">
              <w:rPr>
                <w:rFonts w:ascii="Times New Roman" w:eastAsia="Times New Roman" w:hAnsi="Times New Roman" w:cs="Times New Roman"/>
                <w:b/>
                <w:bCs/>
                <w:i/>
                <w:iCs/>
                <w:kern w:val="0"/>
                <w:sz w:val="24"/>
                <w:szCs w:val="24"/>
                <w:lang w:eastAsia="uk-UA"/>
                <w14:ligatures w14:val="none"/>
              </w:rPr>
              <w:t>7</w:t>
            </w:r>
            <w:r w:rsidRPr="00B0573B">
              <w:rPr>
                <w:rFonts w:ascii="Times New Roman" w:eastAsia="Times New Roman" w:hAnsi="Times New Roman" w:cs="Times New Roman"/>
                <w:b/>
                <w:bCs/>
                <w:i/>
                <w:iCs/>
                <w:kern w:val="0"/>
                <w:sz w:val="24"/>
                <w:szCs w:val="24"/>
                <w:lang w:eastAsia="uk-UA"/>
                <w14:ligatures w14:val="none"/>
              </w:rPr>
              <w:t>:</w:t>
            </w:r>
          </w:p>
        </w:tc>
        <w:tc>
          <w:tcPr>
            <w:tcW w:w="992" w:type="dxa"/>
            <w:shd w:val="clear" w:color="auto" w:fill="FFFF00"/>
            <w:vAlign w:val="center"/>
          </w:tcPr>
          <w:p w14:paraId="199B87CE"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00"/>
            <w:vAlign w:val="center"/>
          </w:tcPr>
          <w:p w14:paraId="7EB59C2F" w14:textId="77777777" w:rsidR="00420FCA" w:rsidRPr="00B0573B" w:rsidRDefault="00420FCA" w:rsidP="00420FCA">
            <w:pPr>
              <w:spacing w:after="0" w:line="240" w:lineRule="auto"/>
              <w:jc w:val="center"/>
              <w:rPr>
                <w:rFonts w:ascii="Times New Roman" w:eastAsia="Times New Roman" w:hAnsi="Times New Roman" w:cs="Times New Roman"/>
                <w:b/>
                <w:bCs/>
                <w:i/>
                <w:iCs/>
                <w:spacing w:val="-4"/>
                <w:kern w:val="0"/>
                <w:sz w:val="24"/>
                <w:szCs w:val="24"/>
                <w:lang w:eastAsia="uk-UA"/>
                <w14:ligatures w14:val="none"/>
              </w:rPr>
            </w:pPr>
          </w:p>
        </w:tc>
        <w:tc>
          <w:tcPr>
            <w:tcW w:w="1701" w:type="dxa"/>
            <w:shd w:val="clear" w:color="auto" w:fill="FFFF00"/>
            <w:vAlign w:val="center"/>
          </w:tcPr>
          <w:p w14:paraId="1835B9AD"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00"/>
            <w:vAlign w:val="center"/>
          </w:tcPr>
          <w:p w14:paraId="6020EC66" w14:textId="0CD6DA93" w:rsidR="00E76964" w:rsidRPr="00B0573B" w:rsidRDefault="006A0EB7"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Pr>
                <w:rFonts w:ascii="Times New Roman" w:eastAsia="Times New Roman" w:hAnsi="Times New Roman" w:cs="Times New Roman"/>
                <w:b/>
                <w:bCs/>
                <w:i/>
                <w:iCs/>
                <w:color w:val="FF0000"/>
                <w:kern w:val="0"/>
                <w:sz w:val="24"/>
                <w:szCs w:val="24"/>
                <w:lang w:eastAsia="uk-UA"/>
                <w14:ligatures w14:val="none"/>
              </w:rPr>
              <w:t>33380</w:t>
            </w:r>
          </w:p>
        </w:tc>
        <w:tc>
          <w:tcPr>
            <w:tcW w:w="1134" w:type="dxa"/>
            <w:shd w:val="clear" w:color="auto" w:fill="FFFF00"/>
            <w:vAlign w:val="center"/>
          </w:tcPr>
          <w:p w14:paraId="6A19FAFD" w14:textId="77777777" w:rsidR="00420FCA" w:rsidRPr="00B0573B"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112139</w:t>
            </w:r>
          </w:p>
        </w:tc>
        <w:tc>
          <w:tcPr>
            <w:tcW w:w="1276" w:type="dxa"/>
            <w:shd w:val="clear" w:color="auto" w:fill="FFFF00"/>
            <w:vAlign w:val="center"/>
          </w:tcPr>
          <w:p w14:paraId="01BEB85F"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118757</w:t>
            </w:r>
          </w:p>
        </w:tc>
        <w:tc>
          <w:tcPr>
            <w:tcW w:w="1417" w:type="dxa"/>
            <w:shd w:val="clear" w:color="auto" w:fill="FFFF00"/>
            <w:vAlign w:val="center"/>
          </w:tcPr>
          <w:p w14:paraId="0CB3BCAD" w14:textId="27CBB4A3" w:rsidR="00E76964" w:rsidRPr="00B0573B" w:rsidRDefault="006A0EB7"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Pr>
                <w:rFonts w:ascii="Times New Roman" w:eastAsia="Times New Roman" w:hAnsi="Times New Roman" w:cs="Times New Roman"/>
                <w:b/>
                <w:bCs/>
                <w:i/>
                <w:iCs/>
                <w:color w:val="FF0000"/>
                <w:kern w:val="0"/>
                <w:sz w:val="24"/>
                <w:szCs w:val="24"/>
                <w:lang w:eastAsia="uk-UA"/>
                <w14:ligatures w14:val="none"/>
              </w:rPr>
              <w:t>264276</w:t>
            </w:r>
          </w:p>
        </w:tc>
        <w:tc>
          <w:tcPr>
            <w:tcW w:w="255" w:type="dxa"/>
            <w:shd w:val="clear" w:color="auto" w:fill="FFFF00"/>
            <w:vAlign w:val="center"/>
          </w:tcPr>
          <w:p w14:paraId="6659FA1C" w14:textId="77777777" w:rsidR="00420FCA" w:rsidRPr="00B0573B"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p>
        </w:tc>
      </w:tr>
      <w:tr w:rsidR="00420FCA" w:rsidRPr="00420FCA" w14:paraId="180EABDF" w14:textId="77777777" w:rsidTr="009633A3">
        <w:tc>
          <w:tcPr>
            <w:tcW w:w="15559" w:type="dxa"/>
            <w:gridSpan w:val="10"/>
            <w:shd w:val="clear" w:color="auto" w:fill="auto"/>
          </w:tcPr>
          <w:p w14:paraId="4CE3993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ІІ. ІНШІ ЗАХОДИ ТА ЗАКЛАДИ МОЛОДІЖНОЇ ПОЛІТИКИ</w:t>
            </w:r>
          </w:p>
          <w:p w14:paraId="527971C6"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Мета: Забезпечення всебічного розвитку молоді, зокрема шляхом ефективної діяльності закладів по роботі з молоддю та відзначення досягнень молоді</w:t>
            </w:r>
          </w:p>
        </w:tc>
      </w:tr>
      <w:tr w:rsidR="00420FCA" w:rsidRPr="00420FCA" w14:paraId="1FAB87BD" w14:textId="77777777" w:rsidTr="009633A3">
        <w:tc>
          <w:tcPr>
            <w:tcW w:w="603" w:type="dxa"/>
            <w:shd w:val="clear" w:color="auto" w:fill="auto"/>
          </w:tcPr>
          <w:p w14:paraId="05E455E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2.1.</w:t>
            </w:r>
          </w:p>
        </w:tc>
        <w:tc>
          <w:tcPr>
            <w:tcW w:w="4325" w:type="dxa"/>
            <w:shd w:val="clear" w:color="auto" w:fill="auto"/>
            <w:vAlign w:val="center"/>
          </w:tcPr>
          <w:p w14:paraId="23C0CBE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22" w:name="_Hlk184901775"/>
            <w:r w:rsidRPr="00420FCA">
              <w:rPr>
                <w:rFonts w:ascii="Times New Roman" w:eastAsia="Times New Roman" w:hAnsi="Times New Roman" w:cs="Times New Roman"/>
                <w:kern w:val="0"/>
                <w:sz w:val="24"/>
                <w:szCs w:val="24"/>
                <w:lang w:eastAsia="uk-UA"/>
                <w14:ligatures w14:val="none"/>
              </w:rPr>
              <w:t>Створення умов для проведення діяльності комунальної установи Краснокутський молодіжний центр» Краснокутської селищної ради Богодухівського району Харківської області, у тому числі:</w:t>
            </w:r>
            <w:bookmarkEnd w:id="22"/>
          </w:p>
        </w:tc>
        <w:tc>
          <w:tcPr>
            <w:tcW w:w="992" w:type="dxa"/>
            <w:shd w:val="clear" w:color="auto" w:fill="auto"/>
          </w:tcPr>
          <w:p w14:paraId="365BF56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00E1392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5B5A0F0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8FFE1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B705744" w14:textId="042E492F" w:rsidR="00420FCA" w:rsidRPr="00796AD6" w:rsidRDefault="004541D1" w:rsidP="00DC10E8">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623249</w:t>
            </w:r>
          </w:p>
        </w:tc>
        <w:tc>
          <w:tcPr>
            <w:tcW w:w="1134" w:type="dxa"/>
            <w:shd w:val="clear" w:color="auto" w:fill="auto"/>
          </w:tcPr>
          <w:p w14:paraId="1FD0CCCF" w14:textId="77777777" w:rsidR="00420FCA" w:rsidRPr="00796AD6"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799643</w:t>
            </w:r>
          </w:p>
        </w:tc>
        <w:tc>
          <w:tcPr>
            <w:tcW w:w="1276" w:type="dxa"/>
            <w:shd w:val="clear" w:color="auto" w:fill="auto"/>
          </w:tcPr>
          <w:p w14:paraId="284DD37A" w14:textId="77777777" w:rsidR="00420FCA" w:rsidRPr="00796AD6"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818064</w:t>
            </w:r>
          </w:p>
        </w:tc>
        <w:tc>
          <w:tcPr>
            <w:tcW w:w="1417" w:type="dxa"/>
            <w:shd w:val="clear" w:color="auto" w:fill="auto"/>
          </w:tcPr>
          <w:p w14:paraId="4CB6C497" w14:textId="7703B202" w:rsidR="00420FCA" w:rsidRPr="00796AD6" w:rsidRDefault="004541D1" w:rsidP="00C62C85">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2240956</w:t>
            </w:r>
          </w:p>
        </w:tc>
        <w:tc>
          <w:tcPr>
            <w:tcW w:w="255" w:type="dxa"/>
          </w:tcPr>
          <w:p w14:paraId="1AA0A3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7B5512A" w14:textId="77777777" w:rsidTr="009633A3">
        <w:tc>
          <w:tcPr>
            <w:tcW w:w="603" w:type="dxa"/>
            <w:shd w:val="clear" w:color="auto" w:fill="auto"/>
          </w:tcPr>
          <w:p w14:paraId="1283150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49CAB6A9"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23" w:name="_Hlk184901162"/>
            <w:r w:rsidRPr="00420FCA">
              <w:rPr>
                <w:rFonts w:ascii="Times New Roman" w:eastAsia="Times New Roman" w:hAnsi="Times New Roman" w:cs="Times New Roman"/>
                <w:i/>
                <w:iCs/>
                <w:kern w:val="0"/>
                <w:sz w:val="24"/>
                <w:szCs w:val="24"/>
                <w:lang w:eastAsia="uk-UA"/>
                <w14:ligatures w14:val="none"/>
              </w:rPr>
              <w:t>Участь молоді Краснокутської громади в обласних семінарах-тренінгах, форумах, конференціях тощо</w:t>
            </w:r>
            <w:bookmarkEnd w:id="23"/>
          </w:p>
        </w:tc>
        <w:tc>
          <w:tcPr>
            <w:tcW w:w="992" w:type="dxa"/>
            <w:shd w:val="clear" w:color="auto" w:fill="auto"/>
          </w:tcPr>
          <w:p w14:paraId="00CE5AAC"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77933D5"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w:t>
            </w:r>
          </w:p>
        </w:tc>
        <w:tc>
          <w:tcPr>
            <w:tcW w:w="1701" w:type="dxa"/>
            <w:shd w:val="clear" w:color="auto" w:fill="auto"/>
          </w:tcPr>
          <w:p w14:paraId="4FC62076"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ED8290A"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45AB68CE" w14:textId="52920048" w:rsidR="00420FCA" w:rsidRPr="004541D1"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49500</w:t>
            </w:r>
          </w:p>
        </w:tc>
        <w:tc>
          <w:tcPr>
            <w:tcW w:w="1134" w:type="dxa"/>
            <w:shd w:val="clear" w:color="auto" w:fill="auto"/>
          </w:tcPr>
          <w:p w14:paraId="5BE0908F"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15926</w:t>
            </w:r>
          </w:p>
        </w:tc>
        <w:tc>
          <w:tcPr>
            <w:tcW w:w="1276" w:type="dxa"/>
            <w:shd w:val="clear" w:color="auto" w:fill="auto"/>
          </w:tcPr>
          <w:p w14:paraId="5116A31A"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16864</w:t>
            </w:r>
          </w:p>
        </w:tc>
        <w:tc>
          <w:tcPr>
            <w:tcW w:w="1417" w:type="dxa"/>
            <w:shd w:val="clear" w:color="auto" w:fill="auto"/>
          </w:tcPr>
          <w:p w14:paraId="6C7BFE86" w14:textId="59F6FFFC" w:rsidR="00420FCA" w:rsidRPr="004541D1"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82290</w:t>
            </w:r>
          </w:p>
        </w:tc>
        <w:tc>
          <w:tcPr>
            <w:tcW w:w="255" w:type="dxa"/>
          </w:tcPr>
          <w:p w14:paraId="6BE051F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8979F71" w14:textId="77777777" w:rsidTr="009633A3">
        <w:tc>
          <w:tcPr>
            <w:tcW w:w="603" w:type="dxa"/>
            <w:shd w:val="clear" w:color="auto" w:fill="auto"/>
          </w:tcPr>
          <w:p w14:paraId="21F78968"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305F29C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24" w:name="_Hlk184900998"/>
            <w:r w:rsidRPr="00420FCA">
              <w:rPr>
                <w:rFonts w:ascii="Times New Roman" w:eastAsia="Times New Roman" w:hAnsi="Times New Roman" w:cs="Times New Roman"/>
                <w:i/>
                <w:iCs/>
                <w:kern w:val="0"/>
                <w:sz w:val="24"/>
                <w:szCs w:val="24"/>
                <w:lang w:eastAsia="uk-UA"/>
                <w14:ligatures w14:val="none"/>
              </w:rPr>
              <w:t>Виготовлення та розповсюдження промоційної та сувенірної продукції, інформаційно-довідкових матеріалів щодо питань молодіжної політики</w:t>
            </w:r>
            <w:bookmarkEnd w:id="24"/>
          </w:p>
        </w:tc>
        <w:tc>
          <w:tcPr>
            <w:tcW w:w="992" w:type="dxa"/>
            <w:shd w:val="clear" w:color="auto" w:fill="auto"/>
          </w:tcPr>
          <w:p w14:paraId="4DD1BC2F"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22D469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DF90D4F"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6804100"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314AA1C6" w14:textId="0DF7CA92" w:rsidR="00420FCA" w:rsidRPr="004541D1"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0</w:t>
            </w:r>
          </w:p>
        </w:tc>
        <w:tc>
          <w:tcPr>
            <w:tcW w:w="1134" w:type="dxa"/>
            <w:shd w:val="clear" w:color="auto" w:fill="auto"/>
          </w:tcPr>
          <w:p w14:paraId="172CFDAD"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11040</w:t>
            </w:r>
          </w:p>
        </w:tc>
        <w:tc>
          <w:tcPr>
            <w:tcW w:w="1276" w:type="dxa"/>
            <w:shd w:val="clear" w:color="auto" w:fill="auto"/>
          </w:tcPr>
          <w:p w14:paraId="340C9A09"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11690</w:t>
            </w:r>
          </w:p>
        </w:tc>
        <w:tc>
          <w:tcPr>
            <w:tcW w:w="1417" w:type="dxa"/>
            <w:shd w:val="clear" w:color="auto" w:fill="auto"/>
          </w:tcPr>
          <w:p w14:paraId="627E09FC" w14:textId="71B6E901" w:rsidR="00420FCA" w:rsidRPr="004541D1"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22730</w:t>
            </w:r>
          </w:p>
        </w:tc>
        <w:tc>
          <w:tcPr>
            <w:tcW w:w="255" w:type="dxa"/>
          </w:tcPr>
          <w:p w14:paraId="1851E3A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6EA3233" w14:textId="77777777" w:rsidTr="009633A3">
        <w:tc>
          <w:tcPr>
            <w:tcW w:w="603" w:type="dxa"/>
            <w:shd w:val="clear" w:color="auto" w:fill="auto"/>
          </w:tcPr>
          <w:p w14:paraId="0BCC6BC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2.2.</w:t>
            </w:r>
          </w:p>
        </w:tc>
        <w:tc>
          <w:tcPr>
            <w:tcW w:w="4325" w:type="dxa"/>
            <w:shd w:val="clear" w:color="auto" w:fill="auto"/>
          </w:tcPr>
          <w:p w14:paraId="3C4E52F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25" w:name="_Hlk184900889"/>
            <w:r w:rsidRPr="00420FCA">
              <w:rPr>
                <w:rFonts w:ascii="Times New Roman" w:eastAsia="Times New Roman" w:hAnsi="Times New Roman" w:cs="Times New Roman"/>
                <w:kern w:val="0"/>
                <w:sz w:val="24"/>
                <w:szCs w:val="24"/>
                <w:lang w:eastAsia="uk-UA"/>
                <w14:ligatures w14:val="none"/>
              </w:rPr>
              <w:t>Відзначення здобутих особливих досягнень молоді громади</w:t>
            </w:r>
            <w:bookmarkEnd w:id="25"/>
          </w:p>
        </w:tc>
        <w:tc>
          <w:tcPr>
            <w:tcW w:w="992" w:type="dxa"/>
            <w:shd w:val="clear" w:color="auto" w:fill="auto"/>
          </w:tcPr>
          <w:p w14:paraId="23D243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47FB01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4192568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260EC839"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023EF40" w14:textId="4EBEADAF" w:rsidR="00420FCA" w:rsidRPr="004541D1" w:rsidRDefault="000F01E5"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lastRenderedPageBreak/>
              <w:t>0</w:t>
            </w:r>
          </w:p>
        </w:tc>
        <w:tc>
          <w:tcPr>
            <w:tcW w:w="1134" w:type="dxa"/>
            <w:shd w:val="clear" w:color="auto" w:fill="auto"/>
          </w:tcPr>
          <w:p w14:paraId="1D9E3B1A"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115920</w:t>
            </w:r>
          </w:p>
        </w:tc>
        <w:tc>
          <w:tcPr>
            <w:tcW w:w="1276" w:type="dxa"/>
            <w:shd w:val="clear" w:color="auto" w:fill="auto"/>
          </w:tcPr>
          <w:p w14:paraId="5A4E078C"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122760</w:t>
            </w:r>
          </w:p>
        </w:tc>
        <w:tc>
          <w:tcPr>
            <w:tcW w:w="1417" w:type="dxa"/>
            <w:shd w:val="clear" w:color="auto" w:fill="auto"/>
          </w:tcPr>
          <w:p w14:paraId="7E845B0D" w14:textId="30D1656C" w:rsidR="00420FCA" w:rsidRPr="004541D1" w:rsidRDefault="00B70FF9"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238680</w:t>
            </w:r>
          </w:p>
        </w:tc>
        <w:tc>
          <w:tcPr>
            <w:tcW w:w="255" w:type="dxa"/>
          </w:tcPr>
          <w:p w14:paraId="36A5EFB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A99BEE7" w14:textId="77777777" w:rsidTr="009633A3">
        <w:tc>
          <w:tcPr>
            <w:tcW w:w="603" w:type="dxa"/>
            <w:shd w:val="clear" w:color="auto" w:fill="FFFF00"/>
          </w:tcPr>
          <w:p w14:paraId="31948587"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bookmarkStart w:id="26" w:name="_Hlk184902729"/>
          </w:p>
        </w:tc>
        <w:tc>
          <w:tcPr>
            <w:tcW w:w="4325" w:type="dxa"/>
            <w:shd w:val="clear" w:color="auto" w:fill="FFFF00"/>
            <w:vAlign w:val="center"/>
          </w:tcPr>
          <w:p w14:paraId="29D34BF5"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Разом пп. 2.1-2.2:</w:t>
            </w:r>
          </w:p>
        </w:tc>
        <w:tc>
          <w:tcPr>
            <w:tcW w:w="992" w:type="dxa"/>
            <w:shd w:val="clear" w:color="auto" w:fill="FFFF00"/>
          </w:tcPr>
          <w:p w14:paraId="2A15CD86"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00"/>
          </w:tcPr>
          <w:p w14:paraId="217A4727"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1701" w:type="dxa"/>
            <w:shd w:val="clear" w:color="auto" w:fill="FFFF00"/>
          </w:tcPr>
          <w:p w14:paraId="6B0862DB"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00"/>
            <w:vAlign w:val="bottom"/>
          </w:tcPr>
          <w:p w14:paraId="3BC55489" w14:textId="6E725C79" w:rsidR="00A97B91" w:rsidRPr="00796AD6" w:rsidRDefault="004541D1"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813C45">
              <w:rPr>
                <w:rFonts w:ascii="Times New Roman" w:eastAsia="Times New Roman" w:hAnsi="Times New Roman" w:cs="Times New Roman"/>
                <w:kern w:val="0"/>
                <w:sz w:val="24"/>
                <w:szCs w:val="24"/>
                <w:lang w:eastAsia="uk-UA"/>
                <w14:ligatures w14:val="none"/>
              </w:rPr>
              <w:t>623249</w:t>
            </w:r>
          </w:p>
        </w:tc>
        <w:tc>
          <w:tcPr>
            <w:tcW w:w="1134" w:type="dxa"/>
            <w:shd w:val="clear" w:color="auto" w:fill="FFFF00"/>
            <w:vAlign w:val="bottom"/>
          </w:tcPr>
          <w:p w14:paraId="1C48D1AE" w14:textId="77777777" w:rsidR="00420FCA" w:rsidRPr="00796AD6"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b/>
                <w:bCs/>
                <w:i/>
                <w:iCs/>
                <w:kern w:val="0"/>
                <w:sz w:val="24"/>
                <w:szCs w:val="24"/>
                <w:lang w:eastAsia="uk-UA"/>
                <w14:ligatures w14:val="none"/>
              </w:rPr>
              <w:t>915563</w:t>
            </w:r>
          </w:p>
        </w:tc>
        <w:tc>
          <w:tcPr>
            <w:tcW w:w="1276" w:type="dxa"/>
            <w:shd w:val="clear" w:color="auto" w:fill="FFFF00"/>
            <w:vAlign w:val="bottom"/>
          </w:tcPr>
          <w:p w14:paraId="30A0C5BF" w14:textId="77777777" w:rsidR="00420FCA" w:rsidRPr="00796AD6"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b/>
                <w:bCs/>
                <w:i/>
                <w:iCs/>
                <w:kern w:val="0"/>
                <w:sz w:val="24"/>
                <w:szCs w:val="24"/>
                <w:lang w:eastAsia="uk-UA"/>
                <w14:ligatures w14:val="none"/>
              </w:rPr>
              <w:t>940824</w:t>
            </w:r>
          </w:p>
        </w:tc>
        <w:tc>
          <w:tcPr>
            <w:tcW w:w="1417" w:type="dxa"/>
            <w:shd w:val="clear" w:color="auto" w:fill="FFFF00"/>
            <w:vAlign w:val="bottom"/>
          </w:tcPr>
          <w:p w14:paraId="22CEF972" w14:textId="59941408" w:rsidR="00C62C85" w:rsidRPr="00796AD6" w:rsidRDefault="004541D1" w:rsidP="00C62C85">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813C45">
              <w:rPr>
                <w:rFonts w:ascii="Times New Roman" w:eastAsia="Times New Roman" w:hAnsi="Times New Roman" w:cs="Times New Roman"/>
                <w:b/>
                <w:bCs/>
                <w:i/>
                <w:iCs/>
                <w:kern w:val="0"/>
                <w:sz w:val="24"/>
                <w:szCs w:val="24"/>
                <w:lang w:eastAsia="uk-UA"/>
                <w14:ligatures w14:val="none"/>
              </w:rPr>
              <w:t>2479636</w:t>
            </w:r>
          </w:p>
        </w:tc>
        <w:tc>
          <w:tcPr>
            <w:tcW w:w="255" w:type="dxa"/>
            <w:shd w:val="clear" w:color="auto" w:fill="FFFF00"/>
          </w:tcPr>
          <w:p w14:paraId="794441B5" w14:textId="77777777" w:rsidR="00420FCA" w:rsidRPr="00B0573B"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p>
        </w:tc>
      </w:tr>
      <w:bookmarkEnd w:id="26"/>
      <w:tr w:rsidR="00420FCA" w:rsidRPr="00420FCA" w14:paraId="2AF81D04" w14:textId="77777777" w:rsidTr="009633A3">
        <w:tc>
          <w:tcPr>
            <w:tcW w:w="603" w:type="dxa"/>
            <w:shd w:val="clear" w:color="auto" w:fill="00B0F0"/>
          </w:tcPr>
          <w:p w14:paraId="073D91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00B0F0"/>
            <w:vAlign w:val="center"/>
          </w:tcPr>
          <w:p w14:paraId="5FFF6B43"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УСЬОГО:</w:t>
            </w:r>
          </w:p>
        </w:tc>
        <w:tc>
          <w:tcPr>
            <w:tcW w:w="992" w:type="dxa"/>
            <w:shd w:val="clear" w:color="auto" w:fill="00B0F0"/>
          </w:tcPr>
          <w:p w14:paraId="64C2E38C"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2722" w:type="dxa"/>
            <w:shd w:val="clear" w:color="auto" w:fill="00B0F0"/>
          </w:tcPr>
          <w:p w14:paraId="23A05584"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1701" w:type="dxa"/>
            <w:shd w:val="clear" w:color="auto" w:fill="00B0F0"/>
          </w:tcPr>
          <w:p w14:paraId="58FD72C2" w14:textId="77777777" w:rsidR="00420FCA" w:rsidRPr="00420FCA" w:rsidRDefault="00420FCA" w:rsidP="00420FCA">
            <w:pPr>
              <w:spacing w:after="0" w:line="240" w:lineRule="auto"/>
              <w:jc w:val="center"/>
              <w:rPr>
                <w:rFonts w:ascii="Times New Roman" w:eastAsia="Times New Roman" w:hAnsi="Times New Roman" w:cs="Times New Roman"/>
                <w:b/>
                <w:bCs/>
                <w:kern w:val="0"/>
                <w:sz w:val="24"/>
                <w:szCs w:val="24"/>
                <w:lang w:eastAsia="uk-UA"/>
                <w14:ligatures w14:val="none"/>
              </w:rPr>
            </w:pPr>
          </w:p>
        </w:tc>
        <w:tc>
          <w:tcPr>
            <w:tcW w:w="1134" w:type="dxa"/>
            <w:shd w:val="clear" w:color="auto" w:fill="00B0F0"/>
            <w:vAlign w:val="bottom"/>
          </w:tcPr>
          <w:p w14:paraId="0E285319" w14:textId="3780630B" w:rsidR="00C62C85" w:rsidRPr="000F01E5" w:rsidRDefault="00421591"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color w:val="FF0000"/>
                <w:kern w:val="0"/>
                <w:sz w:val="24"/>
                <w:szCs w:val="24"/>
                <w:lang w:eastAsia="uk-UA"/>
                <w14:ligatures w14:val="none"/>
              </w:rPr>
            </w:pPr>
            <w:r w:rsidRPr="00E76964">
              <w:rPr>
                <w:rFonts w:ascii="Times New Roman" w:eastAsia="Times New Roman" w:hAnsi="Times New Roman" w:cs="Times New Roman"/>
                <w:b/>
                <w:bCs/>
                <w:kern w:val="0"/>
                <w:sz w:val="24"/>
                <w:szCs w:val="24"/>
                <w:lang w:eastAsia="uk-UA"/>
                <w14:ligatures w14:val="none"/>
              </w:rPr>
              <w:t>656629</w:t>
            </w:r>
          </w:p>
        </w:tc>
        <w:tc>
          <w:tcPr>
            <w:tcW w:w="1134" w:type="dxa"/>
            <w:shd w:val="clear" w:color="auto" w:fill="00B0F0"/>
            <w:vAlign w:val="bottom"/>
          </w:tcPr>
          <w:p w14:paraId="3C0898A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1027702</w:t>
            </w:r>
          </w:p>
        </w:tc>
        <w:tc>
          <w:tcPr>
            <w:tcW w:w="1276" w:type="dxa"/>
            <w:shd w:val="clear" w:color="auto" w:fill="00B0F0"/>
            <w:vAlign w:val="bottom"/>
          </w:tcPr>
          <w:p w14:paraId="30D556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1059581</w:t>
            </w:r>
          </w:p>
        </w:tc>
        <w:tc>
          <w:tcPr>
            <w:tcW w:w="1417" w:type="dxa"/>
            <w:shd w:val="clear" w:color="auto" w:fill="00B0F0"/>
            <w:vAlign w:val="bottom"/>
          </w:tcPr>
          <w:p w14:paraId="0357BA78" w14:textId="1FDE77B8" w:rsidR="00C62C85" w:rsidRPr="000F01E5" w:rsidRDefault="00421591"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color w:val="FF0000"/>
                <w:kern w:val="0"/>
                <w:sz w:val="24"/>
                <w:szCs w:val="24"/>
                <w:lang w:eastAsia="uk-UA"/>
                <w14:ligatures w14:val="none"/>
              </w:rPr>
            </w:pPr>
            <w:r w:rsidRPr="00E76964">
              <w:rPr>
                <w:rFonts w:ascii="Times New Roman" w:eastAsia="Times New Roman" w:hAnsi="Times New Roman" w:cs="Times New Roman"/>
                <w:b/>
                <w:bCs/>
                <w:kern w:val="0"/>
                <w:sz w:val="24"/>
                <w:szCs w:val="24"/>
                <w:lang w:eastAsia="uk-UA"/>
                <w14:ligatures w14:val="none"/>
              </w:rPr>
              <w:t>2743912</w:t>
            </w:r>
          </w:p>
        </w:tc>
        <w:tc>
          <w:tcPr>
            <w:tcW w:w="255" w:type="dxa"/>
            <w:shd w:val="clear" w:color="auto" w:fill="00B0F0"/>
          </w:tcPr>
          <w:p w14:paraId="579930F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p>
        </w:tc>
      </w:tr>
    </w:tbl>
    <w:p w14:paraId="0B7DFF8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bl>
      <w:tblPr>
        <w:tblW w:w="3840" w:type="dxa"/>
        <w:tblInd w:w="108" w:type="dxa"/>
        <w:tblLook w:val="04A0" w:firstRow="1" w:lastRow="0" w:firstColumn="1" w:lastColumn="0" w:noHBand="0" w:noVBand="1"/>
      </w:tblPr>
      <w:tblGrid>
        <w:gridCol w:w="960"/>
        <w:gridCol w:w="960"/>
        <w:gridCol w:w="960"/>
        <w:gridCol w:w="960"/>
      </w:tblGrid>
      <w:tr w:rsidR="00420FCA" w:rsidRPr="00420FCA" w14:paraId="356CD76B" w14:textId="77777777" w:rsidTr="009633A3">
        <w:trPr>
          <w:trHeight w:val="264"/>
        </w:trPr>
        <w:tc>
          <w:tcPr>
            <w:tcW w:w="960" w:type="dxa"/>
            <w:tcBorders>
              <w:top w:val="nil"/>
              <w:left w:val="nil"/>
              <w:bottom w:val="nil"/>
              <w:right w:val="nil"/>
            </w:tcBorders>
            <w:shd w:val="clear" w:color="auto" w:fill="auto"/>
            <w:noWrap/>
            <w:vAlign w:val="bottom"/>
          </w:tcPr>
          <w:p w14:paraId="7BC0355B"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17CBCC10"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06039CA"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695A1CD"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r>
    </w:tbl>
    <w:p w14:paraId="2B90F096"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p w14:paraId="726A6D7A" w14:textId="77777777" w:rsidR="00420FCA" w:rsidRPr="00420FCA" w:rsidRDefault="00420FCA" w:rsidP="00420FCA">
      <w:pPr>
        <w:rPr>
          <w:rFonts w:ascii="Times New Roman" w:eastAsia="Times New Roman" w:hAnsi="Times New Roman" w:cs="Times New Roman"/>
          <w:kern w:val="0"/>
          <w:sz w:val="24"/>
          <w:szCs w:val="24"/>
          <w:lang w:val="ru-RU" w:eastAsia="uk-UA"/>
          <w14:ligatures w14:val="none"/>
        </w:rPr>
      </w:pPr>
    </w:p>
    <w:p w14:paraId="461C3D02" w14:textId="77777777" w:rsidR="00420FCA" w:rsidRPr="00420FCA" w:rsidRDefault="00420FCA" w:rsidP="00420FCA">
      <w:pPr>
        <w:tabs>
          <w:tab w:val="center" w:pos="7852"/>
        </w:tabs>
        <w:rPr>
          <w:rFonts w:ascii="Times New Roman" w:eastAsia="Times New Roman" w:hAnsi="Times New Roman" w:cs="Times New Roman"/>
          <w:kern w:val="0"/>
          <w:sz w:val="24"/>
          <w:szCs w:val="24"/>
          <w:lang w:val="ru-RU" w:eastAsia="uk-UA"/>
          <w14:ligatures w14:val="none"/>
        </w:rPr>
        <w:sectPr w:rsidR="00420FCA" w:rsidRPr="00420FCA" w:rsidSect="00420FCA">
          <w:pgSz w:w="16838" w:h="11906" w:orient="landscape"/>
          <w:pgMar w:top="1276" w:right="425" w:bottom="1134" w:left="709" w:header="709" w:footer="709" w:gutter="0"/>
          <w:cols w:space="708"/>
          <w:docGrid w:linePitch="360"/>
        </w:sectPr>
      </w:pPr>
    </w:p>
    <w:p w14:paraId="445D581C" w14:textId="2E9BBF80" w:rsidR="00420FCA" w:rsidRPr="00420FCA" w:rsidRDefault="00292372" w:rsidP="00420FCA">
      <w:pPr>
        <w:spacing w:after="0" w:line="240" w:lineRule="auto"/>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lastRenderedPageBreak/>
        <w:t>7</w:t>
      </w:r>
      <w:r w:rsidR="00420FCA" w:rsidRPr="00420FCA">
        <w:rPr>
          <w:rFonts w:ascii="Times New Roman" w:eastAsia="Calibri" w:hAnsi="Times New Roman" w:cs="Times New Roman"/>
          <w:b/>
          <w:bCs/>
          <w:kern w:val="0"/>
          <w:sz w:val="28"/>
          <w:szCs w:val="28"/>
          <w14:ligatures w14:val="none"/>
        </w:rPr>
        <w:t>. ОЧІКУВАНІ РЕЗУЛЬТАТИ ВИКОНАННЯ ПРОГРАМИ</w:t>
      </w:r>
    </w:p>
    <w:p w14:paraId="34603A4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Очікуваними результатами виконання Програми є:</w:t>
      </w:r>
    </w:p>
    <w:p w14:paraId="6AA7C88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41C5832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5144E59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охопленої всіма видами культурних, правозахисних, просвітницьких та інших заходів;</w:t>
      </w:r>
    </w:p>
    <w:p w14:paraId="5B282F03"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2FA07489"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39A37B9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забезпечити надання підтримки молоді у працевлаштуванні та сприяти створенню для неї нових робочих місць;</w:t>
      </w:r>
    </w:p>
    <w:p w14:paraId="4FC854A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підвищення рівня залучення молоді до волонтерства, як форми суспільно значущої діяльності вторинної зайнятості;</w:t>
      </w:r>
    </w:p>
    <w:p w14:paraId="5365330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підвищити рівень активності молоді в населених пунктах громади.</w:t>
      </w:r>
    </w:p>
    <w:p w14:paraId="6C62BC79" w14:textId="77777777" w:rsidR="00420FCA" w:rsidRPr="00420FCA" w:rsidRDefault="00420FCA" w:rsidP="00420FCA">
      <w:pPr>
        <w:spacing w:after="0" w:line="240" w:lineRule="auto"/>
        <w:rPr>
          <w:rFonts w:ascii="Times New Roman" w:eastAsia="Calibri" w:hAnsi="Times New Roman" w:cs="Times New Roman"/>
          <w:b/>
          <w:bCs/>
          <w:kern w:val="0"/>
          <w:sz w:val="28"/>
          <w:szCs w:val="28"/>
          <w14:ligatures w14:val="none"/>
        </w:rPr>
      </w:pPr>
    </w:p>
    <w:p w14:paraId="6913460D" w14:textId="2D522DED" w:rsidR="00420FCA" w:rsidRPr="00420FCA" w:rsidRDefault="00292372" w:rsidP="00420FCA">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bookmarkStart w:id="27" w:name="_Hlk184903847"/>
      <w:r>
        <w:rPr>
          <w:rFonts w:ascii="Times New Roman" w:eastAsia="Calibri" w:hAnsi="Times New Roman" w:cs="Times New Roman"/>
          <w:b/>
          <w:bCs/>
          <w:kern w:val="0"/>
          <w:sz w:val="28"/>
          <w:szCs w:val="28"/>
          <w14:ligatures w14:val="none"/>
        </w:rPr>
        <w:t>8</w:t>
      </w:r>
      <w:r w:rsidR="00420FCA" w:rsidRPr="00420FCA">
        <w:rPr>
          <w:rFonts w:ascii="Times New Roman" w:eastAsia="Calibri" w:hAnsi="Times New Roman" w:cs="Times New Roman"/>
          <w:b/>
          <w:bCs/>
          <w:kern w:val="0"/>
          <w:sz w:val="28"/>
          <w:szCs w:val="28"/>
          <w14:ligatures w14:val="none"/>
        </w:rPr>
        <w:t>. ОБСЯГИ ТА ДЖЕРЕЛА ФІНАНСУВАННЯ ПРОГРАМИ</w:t>
      </w:r>
    </w:p>
    <w:bookmarkEnd w:id="27"/>
    <w:p w14:paraId="171EB20A" w14:textId="52F583F2" w:rsidR="00420FCA" w:rsidRDefault="00420FCA" w:rsidP="00ED13D1">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підтримки молоді Краснокутської селищної територіальної громади Богодухівського району Харківської області на 2025-2027 роки</w:t>
      </w:r>
    </w:p>
    <w:p w14:paraId="2FD3AA44" w14:textId="77777777" w:rsidR="00DC10E8" w:rsidRPr="00420FCA" w:rsidRDefault="00DC10E8" w:rsidP="00ED13D1">
      <w:pPr>
        <w:widowControl w:val="0"/>
        <w:autoSpaceDE w:val="0"/>
        <w:autoSpaceDN w:val="0"/>
        <w:adjustRightInd w:val="0"/>
        <w:spacing w:after="0"/>
        <w:jc w:val="center"/>
        <w:rPr>
          <w:rFonts w:ascii="Times New Roman" w:eastAsia="Calibri" w:hAnsi="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1255"/>
        <w:gridCol w:w="1886"/>
        <w:gridCol w:w="1886"/>
        <w:gridCol w:w="1913"/>
      </w:tblGrid>
      <w:tr w:rsidR="00420FCA" w:rsidRPr="00420FCA" w14:paraId="38DDC13C" w14:textId="77777777" w:rsidTr="00ED13D1">
        <w:tc>
          <w:tcPr>
            <w:tcW w:w="2689" w:type="dxa"/>
            <w:vMerge w:val="restart"/>
            <w:shd w:val="clear" w:color="auto" w:fill="auto"/>
          </w:tcPr>
          <w:p w14:paraId="0FA0DEE9" w14:textId="77777777" w:rsidR="00420FCA" w:rsidRPr="00ED13D1" w:rsidRDefault="00420FCA" w:rsidP="00420FCA">
            <w:pPr>
              <w:widowControl w:val="0"/>
              <w:autoSpaceDE w:val="0"/>
              <w:autoSpaceDN w:val="0"/>
              <w:adjustRightInd w:val="0"/>
              <w:rPr>
                <w:rFonts w:ascii="Times New Roman" w:eastAsia="Calibri" w:hAnsi="Times New Roman" w:cs="Times New Roman"/>
                <w:kern w:val="0"/>
                <w:sz w:val="24"/>
                <w:szCs w:val="24"/>
                <w:highlight w:val="yellow"/>
                <w14:ligatures w14:val="none"/>
              </w:rPr>
            </w:pPr>
            <w:r w:rsidRPr="00ED13D1">
              <w:rPr>
                <w:rFonts w:ascii="Times New Roman" w:eastAsia="Calibri" w:hAnsi="Times New Roman" w:cs="Times New Roman"/>
                <w:kern w:val="0"/>
                <w:sz w:val="24"/>
                <w:szCs w:val="24"/>
                <w14:ligatures w14:val="none"/>
              </w:rPr>
              <w:t>Джерела фінансування</w:t>
            </w:r>
          </w:p>
        </w:tc>
        <w:tc>
          <w:tcPr>
            <w:tcW w:w="6940" w:type="dxa"/>
            <w:gridSpan w:val="4"/>
            <w:shd w:val="clear" w:color="auto" w:fill="auto"/>
          </w:tcPr>
          <w:p w14:paraId="299449BE"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highlight w:val="yellow"/>
                <w:lang w:val="ru-RU"/>
                <w14:ligatures w14:val="none"/>
              </w:rPr>
            </w:pPr>
            <w:r w:rsidRPr="00ED13D1">
              <w:rPr>
                <w:rFonts w:ascii="Times New Roman" w:eastAsia="Calibri" w:hAnsi="Times New Roman" w:cs="Times New Roman"/>
                <w:kern w:val="0"/>
                <w:sz w:val="24"/>
                <w:szCs w:val="24"/>
                <w:lang w:val="ru-RU"/>
                <w14:ligatures w14:val="none"/>
              </w:rPr>
              <w:t>Обсяг коштів, що пропонується залучити на виконання Програми, грн.</w:t>
            </w:r>
          </w:p>
        </w:tc>
      </w:tr>
      <w:tr w:rsidR="00420FCA" w:rsidRPr="00420FCA" w14:paraId="0836FE2F" w14:textId="77777777" w:rsidTr="00ED13D1">
        <w:trPr>
          <w:trHeight w:val="857"/>
        </w:trPr>
        <w:tc>
          <w:tcPr>
            <w:tcW w:w="2689" w:type="dxa"/>
            <w:vMerge/>
            <w:shd w:val="clear" w:color="auto" w:fill="auto"/>
          </w:tcPr>
          <w:p w14:paraId="2E4AF204"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p>
        </w:tc>
        <w:tc>
          <w:tcPr>
            <w:tcW w:w="1255" w:type="dxa"/>
            <w:shd w:val="clear" w:color="auto" w:fill="auto"/>
          </w:tcPr>
          <w:p w14:paraId="0C3347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2025 рік</w:t>
            </w:r>
          </w:p>
        </w:tc>
        <w:tc>
          <w:tcPr>
            <w:tcW w:w="1886" w:type="dxa"/>
            <w:shd w:val="clear" w:color="auto" w:fill="auto"/>
          </w:tcPr>
          <w:p w14:paraId="26477DA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2026 рік</w:t>
            </w:r>
          </w:p>
        </w:tc>
        <w:tc>
          <w:tcPr>
            <w:tcW w:w="1886" w:type="dxa"/>
            <w:shd w:val="clear" w:color="auto" w:fill="auto"/>
          </w:tcPr>
          <w:p w14:paraId="1FAD63B0"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2027 рік</w:t>
            </w:r>
          </w:p>
        </w:tc>
        <w:tc>
          <w:tcPr>
            <w:tcW w:w="1913" w:type="dxa"/>
            <w:shd w:val="clear" w:color="auto" w:fill="auto"/>
          </w:tcPr>
          <w:p w14:paraId="59D62AD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Всього витрат на виконання Програми</w:t>
            </w:r>
          </w:p>
        </w:tc>
      </w:tr>
      <w:tr w:rsidR="00420FCA" w:rsidRPr="00420FCA" w14:paraId="6A3939CD" w14:textId="77777777" w:rsidTr="00ED13D1">
        <w:tc>
          <w:tcPr>
            <w:tcW w:w="2689" w:type="dxa"/>
            <w:shd w:val="clear" w:color="auto" w:fill="auto"/>
          </w:tcPr>
          <w:p w14:paraId="40C216C2"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1</w:t>
            </w:r>
          </w:p>
        </w:tc>
        <w:tc>
          <w:tcPr>
            <w:tcW w:w="1255" w:type="dxa"/>
            <w:shd w:val="clear" w:color="auto" w:fill="auto"/>
          </w:tcPr>
          <w:p w14:paraId="70EFE777"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w:t>
            </w:r>
          </w:p>
        </w:tc>
        <w:tc>
          <w:tcPr>
            <w:tcW w:w="1886" w:type="dxa"/>
            <w:shd w:val="clear" w:color="auto" w:fill="auto"/>
          </w:tcPr>
          <w:p w14:paraId="3E8FBC03"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3</w:t>
            </w:r>
          </w:p>
        </w:tc>
        <w:tc>
          <w:tcPr>
            <w:tcW w:w="1886" w:type="dxa"/>
            <w:shd w:val="clear" w:color="auto" w:fill="auto"/>
          </w:tcPr>
          <w:p w14:paraId="2B2C9BA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4</w:t>
            </w:r>
          </w:p>
        </w:tc>
        <w:tc>
          <w:tcPr>
            <w:tcW w:w="1913" w:type="dxa"/>
            <w:shd w:val="clear" w:color="auto" w:fill="auto"/>
          </w:tcPr>
          <w:p w14:paraId="695B2F7A"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5</w:t>
            </w:r>
          </w:p>
        </w:tc>
      </w:tr>
      <w:tr w:rsidR="00420FCA" w:rsidRPr="00420FCA" w14:paraId="1FEE12D4" w14:textId="77777777" w:rsidTr="00ED13D1">
        <w:trPr>
          <w:trHeight w:val="506"/>
        </w:trPr>
        <w:tc>
          <w:tcPr>
            <w:tcW w:w="2689" w:type="dxa"/>
            <w:shd w:val="clear" w:color="auto" w:fill="auto"/>
          </w:tcPr>
          <w:p w14:paraId="306B6F8D"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Обсяг коштів, всього, зокрема:</w:t>
            </w:r>
          </w:p>
        </w:tc>
        <w:tc>
          <w:tcPr>
            <w:tcW w:w="1255" w:type="dxa"/>
            <w:shd w:val="clear" w:color="auto" w:fill="auto"/>
          </w:tcPr>
          <w:p w14:paraId="24A3344A" w14:textId="757A3B6A" w:rsidR="00420FCA" w:rsidRPr="0094755C" w:rsidRDefault="00421591"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656629</w:t>
            </w:r>
          </w:p>
        </w:tc>
        <w:tc>
          <w:tcPr>
            <w:tcW w:w="1886" w:type="dxa"/>
            <w:shd w:val="clear" w:color="auto" w:fill="auto"/>
          </w:tcPr>
          <w:p w14:paraId="2419B9F9"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1027702</w:t>
            </w:r>
          </w:p>
        </w:tc>
        <w:tc>
          <w:tcPr>
            <w:tcW w:w="1886" w:type="dxa"/>
            <w:shd w:val="clear" w:color="auto" w:fill="auto"/>
          </w:tcPr>
          <w:p w14:paraId="0A005D0D"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1059581</w:t>
            </w:r>
          </w:p>
        </w:tc>
        <w:tc>
          <w:tcPr>
            <w:tcW w:w="1913" w:type="dxa"/>
            <w:shd w:val="clear" w:color="auto" w:fill="auto"/>
          </w:tcPr>
          <w:p w14:paraId="4AFE7C29" w14:textId="794F72BC" w:rsidR="00420FCA" w:rsidRPr="0094755C" w:rsidRDefault="00421591"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2743912</w:t>
            </w:r>
          </w:p>
        </w:tc>
      </w:tr>
      <w:tr w:rsidR="00420FCA" w:rsidRPr="00420FCA" w14:paraId="033AC529" w14:textId="77777777" w:rsidTr="00ED13D1">
        <w:trPr>
          <w:trHeight w:val="588"/>
        </w:trPr>
        <w:tc>
          <w:tcPr>
            <w:tcW w:w="2689" w:type="dxa"/>
            <w:shd w:val="clear" w:color="auto" w:fill="auto"/>
          </w:tcPr>
          <w:p w14:paraId="0B55120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Державний бюджет</w:t>
            </w:r>
          </w:p>
        </w:tc>
        <w:tc>
          <w:tcPr>
            <w:tcW w:w="1255" w:type="dxa"/>
            <w:shd w:val="clear" w:color="auto" w:fill="auto"/>
          </w:tcPr>
          <w:p w14:paraId="59A072AC"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886" w:type="dxa"/>
            <w:shd w:val="clear" w:color="auto" w:fill="auto"/>
          </w:tcPr>
          <w:p w14:paraId="7B5C272B"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886" w:type="dxa"/>
            <w:shd w:val="clear" w:color="auto" w:fill="auto"/>
          </w:tcPr>
          <w:p w14:paraId="19579209"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913" w:type="dxa"/>
            <w:shd w:val="clear" w:color="auto" w:fill="auto"/>
          </w:tcPr>
          <w:p w14:paraId="4F8A2F05"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r>
      <w:tr w:rsidR="00420FCA" w:rsidRPr="00420FCA" w14:paraId="4C098E54" w14:textId="77777777" w:rsidTr="00ED13D1">
        <w:trPr>
          <w:trHeight w:val="687"/>
        </w:trPr>
        <w:tc>
          <w:tcPr>
            <w:tcW w:w="2689" w:type="dxa"/>
            <w:shd w:val="clear" w:color="auto" w:fill="auto"/>
          </w:tcPr>
          <w:p w14:paraId="00AA70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Обласний бюджет</w:t>
            </w:r>
          </w:p>
        </w:tc>
        <w:tc>
          <w:tcPr>
            <w:tcW w:w="1255" w:type="dxa"/>
            <w:shd w:val="clear" w:color="auto" w:fill="auto"/>
          </w:tcPr>
          <w:p w14:paraId="25A76708"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886" w:type="dxa"/>
            <w:shd w:val="clear" w:color="auto" w:fill="auto"/>
          </w:tcPr>
          <w:p w14:paraId="2228642F"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886" w:type="dxa"/>
            <w:shd w:val="clear" w:color="auto" w:fill="auto"/>
          </w:tcPr>
          <w:p w14:paraId="0298344F"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c>
          <w:tcPr>
            <w:tcW w:w="1913" w:type="dxa"/>
            <w:shd w:val="clear" w:color="auto" w:fill="auto"/>
          </w:tcPr>
          <w:p w14:paraId="241B72A3" w14:textId="77777777" w:rsidR="00420FCA" w:rsidRPr="0094755C"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94755C">
              <w:rPr>
                <w:rFonts w:ascii="Times New Roman" w:eastAsia="Calibri" w:hAnsi="Times New Roman" w:cs="Times New Roman"/>
                <w:b/>
                <w:bCs/>
                <w:kern w:val="0"/>
                <w:sz w:val="24"/>
                <w:szCs w:val="24"/>
                <w14:ligatures w14:val="none"/>
              </w:rPr>
              <w:t>-</w:t>
            </w:r>
          </w:p>
        </w:tc>
      </w:tr>
      <w:tr w:rsidR="00BB38F6" w:rsidRPr="00420FCA" w14:paraId="026D10F9" w14:textId="77777777" w:rsidTr="00ED13D1">
        <w:tc>
          <w:tcPr>
            <w:tcW w:w="2689" w:type="dxa"/>
            <w:shd w:val="clear" w:color="auto" w:fill="auto"/>
          </w:tcPr>
          <w:p w14:paraId="25A5FAB5"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Бюджет Краснокутської селищної територіальної громади</w:t>
            </w:r>
          </w:p>
        </w:tc>
        <w:tc>
          <w:tcPr>
            <w:tcW w:w="1255" w:type="dxa"/>
            <w:shd w:val="clear" w:color="auto" w:fill="auto"/>
          </w:tcPr>
          <w:p w14:paraId="6B8FA6CD" w14:textId="3E119F23" w:rsidR="00BB38F6" w:rsidRPr="0094755C" w:rsidRDefault="00421591"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94755C">
              <w:rPr>
                <w:rFonts w:ascii="Times New Roman" w:eastAsia="Calibri" w:hAnsi="Times New Roman" w:cs="Times New Roman"/>
                <w:b/>
                <w:bCs/>
                <w:kern w:val="0"/>
                <w:sz w:val="24"/>
                <w:szCs w:val="24"/>
                <w14:ligatures w14:val="none"/>
              </w:rPr>
              <w:t>656629</w:t>
            </w:r>
          </w:p>
        </w:tc>
        <w:tc>
          <w:tcPr>
            <w:tcW w:w="1886" w:type="dxa"/>
            <w:shd w:val="clear" w:color="auto" w:fill="auto"/>
          </w:tcPr>
          <w:p w14:paraId="00FEF765" w14:textId="14DD6755" w:rsidR="00BB38F6" w:rsidRPr="0094755C" w:rsidRDefault="00BB38F6"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94755C">
              <w:rPr>
                <w:rFonts w:ascii="Times New Roman" w:eastAsia="Calibri" w:hAnsi="Times New Roman" w:cs="Times New Roman"/>
                <w:b/>
                <w:bCs/>
                <w:kern w:val="0"/>
                <w:sz w:val="24"/>
                <w:szCs w:val="24"/>
                <w14:ligatures w14:val="none"/>
              </w:rPr>
              <w:t>1027702</w:t>
            </w:r>
          </w:p>
        </w:tc>
        <w:tc>
          <w:tcPr>
            <w:tcW w:w="1886" w:type="dxa"/>
            <w:shd w:val="clear" w:color="auto" w:fill="auto"/>
          </w:tcPr>
          <w:p w14:paraId="506586FA" w14:textId="6D6B1A9A" w:rsidR="00BB38F6" w:rsidRPr="0094755C" w:rsidRDefault="00BB38F6"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94755C">
              <w:rPr>
                <w:rFonts w:ascii="Times New Roman" w:eastAsia="Calibri" w:hAnsi="Times New Roman" w:cs="Times New Roman"/>
                <w:b/>
                <w:bCs/>
                <w:kern w:val="0"/>
                <w:sz w:val="24"/>
                <w:szCs w:val="24"/>
                <w14:ligatures w14:val="none"/>
              </w:rPr>
              <w:t>1059581</w:t>
            </w:r>
          </w:p>
        </w:tc>
        <w:tc>
          <w:tcPr>
            <w:tcW w:w="1913" w:type="dxa"/>
            <w:shd w:val="clear" w:color="auto" w:fill="auto"/>
          </w:tcPr>
          <w:p w14:paraId="61F801E1" w14:textId="6EE20A9B" w:rsidR="00BB38F6" w:rsidRPr="0094755C" w:rsidRDefault="00421591"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94755C">
              <w:rPr>
                <w:rFonts w:ascii="Times New Roman" w:eastAsia="Calibri" w:hAnsi="Times New Roman" w:cs="Times New Roman"/>
                <w:b/>
                <w:bCs/>
                <w:kern w:val="0"/>
                <w:sz w:val="24"/>
                <w:szCs w:val="24"/>
                <w14:ligatures w14:val="none"/>
              </w:rPr>
              <w:t>2743912</w:t>
            </w:r>
          </w:p>
        </w:tc>
      </w:tr>
      <w:tr w:rsidR="00BB38F6" w:rsidRPr="00420FCA" w14:paraId="1EC3276D" w14:textId="77777777" w:rsidTr="00ED13D1">
        <w:tc>
          <w:tcPr>
            <w:tcW w:w="2689" w:type="dxa"/>
            <w:shd w:val="clear" w:color="auto" w:fill="auto"/>
          </w:tcPr>
          <w:p w14:paraId="462AFEE5" w14:textId="39177792" w:rsidR="00BB38F6" w:rsidRPr="00ED13D1" w:rsidRDefault="00BB38F6" w:rsidP="00BB38F6">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lastRenderedPageBreak/>
              <w:t>Інші джерела</w:t>
            </w:r>
          </w:p>
        </w:tc>
        <w:tc>
          <w:tcPr>
            <w:tcW w:w="1255" w:type="dxa"/>
            <w:shd w:val="clear" w:color="auto" w:fill="auto"/>
          </w:tcPr>
          <w:p w14:paraId="7A81688F"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51954031"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65CC7695"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6FEE29B6"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bl>
    <w:p w14:paraId="2136A94A" w14:textId="7CB0CDF8" w:rsidR="00420FCA" w:rsidRPr="00420FCA" w:rsidRDefault="00292372" w:rsidP="00420FCA">
      <w:pPr>
        <w:spacing w:after="0" w:line="240" w:lineRule="auto"/>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9</w:t>
      </w:r>
      <w:r w:rsidR="00420FCA" w:rsidRPr="00420FCA">
        <w:rPr>
          <w:rFonts w:ascii="Times New Roman" w:eastAsia="Calibri" w:hAnsi="Times New Roman" w:cs="Times New Roman"/>
          <w:b/>
          <w:bCs/>
          <w:kern w:val="0"/>
          <w:sz w:val="28"/>
          <w:szCs w:val="28"/>
          <w14:ligatures w14:val="none"/>
        </w:rPr>
        <w:t xml:space="preserve">. КООРДИНАЦІЯ ТА КОНТРОЛЬ ЗА ХОДОМ ВИКОНАННЯ ПРОГРАМИ </w:t>
      </w:r>
    </w:p>
    <w:p w14:paraId="4909326E" w14:textId="271F3A58" w:rsidR="00420FCA" w:rsidRPr="00DA70A4" w:rsidRDefault="00420FCA" w:rsidP="00420FCA">
      <w:pPr>
        <w:spacing w:after="0" w:line="240" w:lineRule="auto"/>
        <w:rPr>
          <w:rFonts w:ascii="Times New Roman" w:eastAsia="Calibri" w:hAnsi="Times New Roman" w:cs="Times New Roman"/>
          <w:iCs/>
          <w:kern w:val="0"/>
          <w:sz w:val="28"/>
          <w:szCs w:val="28"/>
          <w14:ligatures w14:val="none"/>
        </w:rPr>
      </w:pPr>
    </w:p>
    <w:p w14:paraId="00E088CC" w14:textId="77777777" w:rsidR="00420FCA" w:rsidRPr="00420FCA" w:rsidRDefault="00420FCA" w:rsidP="00420FCA">
      <w:pPr>
        <w:widowControl w:val="0"/>
        <w:spacing w:after="0" w:line="240" w:lineRule="auto"/>
        <w:ind w:firstLine="36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Функції з координації виконання заходів Програми покладаються на відділ освіти Краснокутської селищної ради. </w:t>
      </w:r>
      <w:r w:rsidRPr="00420FCA">
        <w:rPr>
          <w:rFonts w:ascii="Times New Roman" w:eastAsia="Calibri" w:hAnsi="Times New Roman" w:cs="Times New Roman"/>
          <w:iCs/>
          <w:kern w:val="0"/>
          <w:sz w:val="28"/>
          <w:szCs w:val="28"/>
          <w14:ligatures w14:val="none"/>
        </w:rPr>
        <w:t xml:space="preserve">Відділ освіти Краснокутської селищної ради в межах своєї компетенції готує проєкти </w:t>
      </w:r>
      <w:r w:rsidRPr="00420FCA">
        <w:rPr>
          <w:rFonts w:ascii="Times New Roman" w:eastAsia="Calibri" w:hAnsi="Times New Roman" w:cs="Times New Roman"/>
          <w:kern w:val="0"/>
          <w:sz w:val="28"/>
          <w:szCs w:val="28"/>
          <w14:ligatures w14:val="none"/>
        </w:rPr>
        <w:t>наказів, доручень, методичних рекомендацій, описів, регламентів, положень тощо, спрямованих на успішну реалізацію програми.</w:t>
      </w:r>
    </w:p>
    <w:p w14:paraId="40EC9DA0"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Безпосередній контроль за виконанням завдань і заходів, за цільовим та ефективним використанням коштів Програми здійснює відділ освіти Краснокутської селищної ради, постійна комісія з питань освіти, культури, охорони здоров’я, соціального захисту населення, молоді, спорту, законності та депутатської етики</w:t>
      </w:r>
      <w:r w:rsidRPr="00420FCA">
        <w:rPr>
          <w:rFonts w:ascii="Times New Roman" w:eastAsia="Calibri" w:hAnsi="Times New Roman" w:cs="Times New Roman"/>
          <w:kern w:val="0"/>
          <w:sz w:val="28"/>
          <w:szCs w:val="28"/>
          <w:shd w:val="clear" w:color="auto" w:fill="FFFFFF"/>
          <w14:ligatures w14:val="none"/>
        </w:rPr>
        <w:t xml:space="preserve"> Краснокутської селищної ради.</w:t>
      </w:r>
    </w:p>
    <w:p w14:paraId="5067E0B6"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Контроль за виконанням Програми здійснюється з метою: забезпечення виконання заходів і завдань Програми в установлені строки; досягнення передбачених результатів виконання Програми; забезпечення використання фінансових, матеріально-технічних та інших ресурсів за призначенням.</w:t>
      </w:r>
    </w:p>
    <w:p w14:paraId="3C248667"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За результатами аналізу виконання програмних заходів з урахуванням змін нормативно-законодавчих актів, що можуть мати місце в ході реалізації програми, допускається коригування заходів, внесення змін і доповнень до програми. </w:t>
      </w:r>
    </w:p>
    <w:p w14:paraId="6044E08D" w14:textId="77777777" w:rsidR="00420FCA" w:rsidRPr="00420FCA" w:rsidRDefault="00420FCA" w:rsidP="00420FCA">
      <w:pPr>
        <w:shd w:val="clear" w:color="auto" w:fill="FFFFFF"/>
        <w:spacing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подає щороку до відділу стратегічного розвитку та муніципальних ініціатив Краснокутської селищної ради звіт про результати виконання Програми у термін до 01 березня року, наступного за звітним роком.</w:t>
      </w:r>
    </w:p>
    <w:p w14:paraId="4D6777D5"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Виконання Програми припиняється після закінчення встановленого терміну, після чого відділ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у місячний строк складає підсумковий звіт про результати її виконання та подає його до відділу стратегічного розвитку та муніципальних ініціатив Краснокутської селищної ради.</w:t>
      </w:r>
    </w:p>
    <w:p w14:paraId="156D14D3" w14:textId="77777777" w:rsidR="00420FCA" w:rsidRPr="00420FCA" w:rsidRDefault="00420FCA" w:rsidP="00420FCA">
      <w:pPr>
        <w:widowControl w:val="0"/>
        <w:spacing w:after="0"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Щорічний і підсумковий звіти про виконання Програми оприлюднюються відділом освіти Краснокутської селищної ради на офіційних вебсайтах Краснокутської селищної ради та відділу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після розгляду на сесії Краснокутської селищної ради.</w:t>
      </w:r>
    </w:p>
    <w:p w14:paraId="14C4B274" w14:textId="77777777" w:rsidR="00420FCA" w:rsidRPr="00420FCA" w:rsidRDefault="00420FCA" w:rsidP="00DA70A4">
      <w:pPr>
        <w:spacing w:after="0" w:line="240" w:lineRule="auto"/>
        <w:jc w:val="both"/>
        <w:rPr>
          <w:rFonts w:ascii="Times New Roman" w:eastAsia="Calibri" w:hAnsi="Times New Roman" w:cs="Times New Roman"/>
          <w:kern w:val="0"/>
          <w:sz w:val="28"/>
          <w:szCs w:val="28"/>
          <w14:ligatures w14:val="none"/>
        </w:rPr>
      </w:pPr>
    </w:p>
    <w:p w14:paraId="58FED0C6" w14:textId="77777777" w:rsidR="00420FCA" w:rsidRPr="00420FCA" w:rsidRDefault="00420FCA" w:rsidP="00DA70A4">
      <w:pPr>
        <w:spacing w:after="0" w:line="240" w:lineRule="auto"/>
        <w:jc w:val="both"/>
        <w:rPr>
          <w:rFonts w:ascii="Times New Roman" w:eastAsia="Calibri" w:hAnsi="Times New Roman" w:cs="Times New Roman"/>
          <w:kern w:val="0"/>
          <w:sz w:val="28"/>
          <w:szCs w:val="28"/>
          <w14:ligatures w14:val="none"/>
        </w:rPr>
      </w:pPr>
    </w:p>
    <w:p w14:paraId="429C2474" w14:textId="77777777" w:rsidR="00420FCA" w:rsidRPr="00420FCA" w:rsidRDefault="00420FCA" w:rsidP="00DA70A4">
      <w:pPr>
        <w:widowControl w:val="0"/>
        <w:autoSpaceDE w:val="0"/>
        <w:autoSpaceDN w:val="0"/>
        <w:adjustRightInd w:val="0"/>
        <w:spacing w:after="0" w:line="240" w:lineRule="auto"/>
        <w:jc w:val="both"/>
        <w:rPr>
          <w:rFonts w:ascii="Calibri" w:eastAsia="Calibri" w:hAnsi="Calibri" w:cs="Times New Roman"/>
          <w:kern w:val="0"/>
          <w:sz w:val="28"/>
          <w:szCs w:val="28"/>
          <w14:ligatures w14:val="none"/>
        </w:rPr>
      </w:pPr>
    </w:p>
    <w:p w14:paraId="310A763E" w14:textId="7EDAD322" w:rsidR="00B77F2E" w:rsidRDefault="00420FCA" w:rsidP="00DA70A4">
      <w:pPr>
        <w:spacing w:after="0" w:line="240" w:lineRule="auto"/>
        <w:jc w:val="both"/>
      </w:pPr>
      <w:r w:rsidRPr="00420FCA">
        <w:rPr>
          <w:rFonts w:ascii="Times New Roman" w:eastAsia="Calibri" w:hAnsi="Times New Roman" w:cs="Times New Roman"/>
          <w:b/>
          <w:bCs/>
          <w:kern w:val="0"/>
          <w:sz w:val="28"/>
          <w:szCs w:val="28"/>
          <w14:ligatures w14:val="none"/>
        </w:rPr>
        <w:t>Секретар ради                                                                Валентина ОВЧАРЕНКО</w:t>
      </w:r>
      <w:r w:rsidR="00A2320B">
        <w:t xml:space="preserve"> </w:t>
      </w:r>
    </w:p>
    <w:sectPr w:rsidR="00B77F2E" w:rsidSect="00DA70A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2F311" w14:textId="77777777" w:rsidR="00CF082C" w:rsidRDefault="00CF082C">
      <w:pPr>
        <w:spacing w:after="0" w:line="240" w:lineRule="auto"/>
      </w:pPr>
      <w:r>
        <w:separator/>
      </w:r>
    </w:p>
  </w:endnote>
  <w:endnote w:type="continuationSeparator" w:id="0">
    <w:p w14:paraId="15D13E20" w14:textId="77777777" w:rsidR="00CF082C" w:rsidRDefault="00CF0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ntiqua">
    <w:altName w:val="Arial Narrow"/>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C501C" w14:textId="77777777" w:rsidR="00CF082C" w:rsidRDefault="00CF082C">
      <w:pPr>
        <w:spacing w:after="0" w:line="240" w:lineRule="auto"/>
      </w:pPr>
      <w:r>
        <w:separator/>
      </w:r>
    </w:p>
  </w:footnote>
  <w:footnote w:type="continuationSeparator" w:id="0">
    <w:p w14:paraId="5A1C22FF" w14:textId="77777777" w:rsidR="00CF082C" w:rsidRDefault="00CF08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start w:val="5"/>
      <w:numFmt w:val="bullet"/>
      <w:lvlText w:val="-"/>
      <w:lvlJc w:val="left"/>
      <w:pPr>
        <w:tabs>
          <w:tab w:val="num" w:pos="420"/>
        </w:tabs>
        <w:ind w:left="420" w:hanging="360"/>
      </w:pPr>
      <w:rPr>
        <w:rFonts w:ascii="Arial CYR" w:hAnsi="Arial CYR"/>
      </w:rPr>
    </w:lvl>
  </w:abstractNum>
  <w:abstractNum w:abstractNumId="1" w15:restartNumberingAfterBreak="0">
    <w:nsid w:val="00000002"/>
    <w:multiLevelType w:val="multilevel"/>
    <w:tmpl w:val="00000002"/>
    <w:name w:val="WW8Num2"/>
    <w:lvl w:ilvl="0">
      <w:start w:val="1"/>
      <w:numFmt w:val="none"/>
      <w:pStyle w:val="1"/>
      <w:suff w:val="nothing"/>
      <w:lvlText w:val=""/>
      <w:lvlJc w:val="left"/>
      <w:pPr>
        <w:tabs>
          <w:tab w:val="num" w:pos="348"/>
        </w:tabs>
        <w:ind w:left="780" w:hanging="432"/>
      </w:pPr>
      <w:rPr>
        <w:rFonts w:cs="Times New Roman"/>
      </w:rPr>
    </w:lvl>
    <w:lvl w:ilvl="1">
      <w:start w:val="1"/>
      <w:numFmt w:val="none"/>
      <w:suff w:val="nothing"/>
      <w:lvlText w:val=""/>
      <w:lvlJc w:val="left"/>
      <w:pPr>
        <w:tabs>
          <w:tab w:val="num" w:pos="348"/>
        </w:tabs>
        <w:ind w:left="924" w:hanging="576"/>
      </w:pPr>
      <w:rPr>
        <w:rFonts w:cs="Times New Roman"/>
      </w:rPr>
    </w:lvl>
    <w:lvl w:ilvl="2">
      <w:start w:val="1"/>
      <w:numFmt w:val="none"/>
      <w:suff w:val="nothing"/>
      <w:lvlText w:val=""/>
      <w:lvlJc w:val="left"/>
      <w:pPr>
        <w:tabs>
          <w:tab w:val="num" w:pos="348"/>
        </w:tabs>
        <w:ind w:left="1068" w:hanging="720"/>
      </w:pPr>
      <w:rPr>
        <w:rFonts w:cs="Times New Roman"/>
      </w:rPr>
    </w:lvl>
    <w:lvl w:ilvl="3">
      <w:start w:val="1"/>
      <w:numFmt w:val="none"/>
      <w:suff w:val="nothing"/>
      <w:lvlText w:val=""/>
      <w:lvlJc w:val="left"/>
      <w:pPr>
        <w:tabs>
          <w:tab w:val="num" w:pos="348"/>
        </w:tabs>
        <w:ind w:left="1212" w:hanging="864"/>
      </w:pPr>
      <w:rPr>
        <w:rFonts w:cs="Times New Roman"/>
      </w:rPr>
    </w:lvl>
    <w:lvl w:ilvl="4">
      <w:start w:val="1"/>
      <w:numFmt w:val="none"/>
      <w:suff w:val="nothing"/>
      <w:lvlText w:val=""/>
      <w:lvlJc w:val="left"/>
      <w:pPr>
        <w:tabs>
          <w:tab w:val="num" w:pos="348"/>
        </w:tabs>
        <w:ind w:left="1356" w:hanging="1008"/>
      </w:pPr>
      <w:rPr>
        <w:rFonts w:cs="Times New Roman"/>
      </w:rPr>
    </w:lvl>
    <w:lvl w:ilvl="5">
      <w:start w:val="1"/>
      <w:numFmt w:val="none"/>
      <w:suff w:val="nothing"/>
      <w:lvlText w:val=""/>
      <w:lvlJc w:val="left"/>
      <w:pPr>
        <w:tabs>
          <w:tab w:val="num" w:pos="348"/>
        </w:tabs>
        <w:ind w:left="1500" w:hanging="1152"/>
      </w:pPr>
      <w:rPr>
        <w:rFonts w:cs="Times New Roman"/>
      </w:rPr>
    </w:lvl>
    <w:lvl w:ilvl="6">
      <w:start w:val="1"/>
      <w:numFmt w:val="none"/>
      <w:suff w:val="nothing"/>
      <w:lvlText w:val=""/>
      <w:lvlJc w:val="left"/>
      <w:pPr>
        <w:tabs>
          <w:tab w:val="num" w:pos="348"/>
        </w:tabs>
        <w:ind w:left="1644" w:hanging="1296"/>
      </w:pPr>
      <w:rPr>
        <w:rFonts w:cs="Times New Roman"/>
      </w:rPr>
    </w:lvl>
    <w:lvl w:ilvl="7">
      <w:start w:val="1"/>
      <w:numFmt w:val="none"/>
      <w:suff w:val="nothing"/>
      <w:lvlText w:val=""/>
      <w:lvlJc w:val="left"/>
      <w:pPr>
        <w:tabs>
          <w:tab w:val="num" w:pos="348"/>
        </w:tabs>
        <w:ind w:left="1788" w:hanging="1440"/>
      </w:pPr>
      <w:rPr>
        <w:rFonts w:cs="Times New Roman"/>
      </w:rPr>
    </w:lvl>
    <w:lvl w:ilvl="8">
      <w:start w:val="1"/>
      <w:numFmt w:val="none"/>
      <w:suff w:val="nothing"/>
      <w:lvlText w:val=""/>
      <w:lvlJc w:val="left"/>
      <w:pPr>
        <w:tabs>
          <w:tab w:val="num" w:pos="348"/>
        </w:tabs>
        <w:ind w:left="1932" w:hanging="1584"/>
      </w:pPr>
      <w:rPr>
        <w:rFonts w:cs="Times New Roman"/>
      </w:rPr>
    </w:lvl>
  </w:abstractNum>
  <w:abstractNum w:abstractNumId="2" w15:restartNumberingAfterBreak="0">
    <w:nsid w:val="038C3C95"/>
    <w:multiLevelType w:val="hybridMultilevel"/>
    <w:tmpl w:val="D4E011F0"/>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FA3F56"/>
    <w:multiLevelType w:val="hybridMultilevel"/>
    <w:tmpl w:val="F2924AB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486D11"/>
    <w:multiLevelType w:val="hybridMultilevel"/>
    <w:tmpl w:val="D8E4322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BB0A67"/>
    <w:multiLevelType w:val="hybridMultilevel"/>
    <w:tmpl w:val="8786B524"/>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BB2845"/>
    <w:multiLevelType w:val="multilevel"/>
    <w:tmpl w:val="ABDED16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EBD197E"/>
    <w:multiLevelType w:val="multilevel"/>
    <w:tmpl w:val="6904269C"/>
    <w:lvl w:ilvl="0">
      <w:start w:val="1"/>
      <w:numFmt w:val="decimal"/>
      <w:lvlText w:val="%1."/>
      <w:lvlJc w:val="left"/>
      <w:pPr>
        <w:ind w:left="432" w:hanging="432"/>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04309CA"/>
    <w:multiLevelType w:val="multilevel"/>
    <w:tmpl w:val="6DB2ADF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4D55561"/>
    <w:multiLevelType w:val="multilevel"/>
    <w:tmpl w:val="74348690"/>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217EE8"/>
    <w:multiLevelType w:val="hybridMultilevel"/>
    <w:tmpl w:val="D0CE03CE"/>
    <w:lvl w:ilvl="0" w:tplc="77A68CBE">
      <w:start w:val="1"/>
      <w:numFmt w:val="decimal"/>
      <w:lvlText w:val="%1."/>
      <w:lvlJc w:val="left"/>
      <w:pPr>
        <w:ind w:left="1035" w:hanging="360"/>
      </w:pPr>
      <w:rPr>
        <w:rFonts w:ascii="Times New Roman" w:eastAsia="Times New Roman" w:hAnsi="Times New Roman" w:cs="Times New Roman"/>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abstractNum w:abstractNumId="11" w15:restartNumberingAfterBreak="0">
    <w:nsid w:val="1FAF3C96"/>
    <w:multiLevelType w:val="hybridMultilevel"/>
    <w:tmpl w:val="1250F3D8"/>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013129"/>
    <w:multiLevelType w:val="hybridMultilevel"/>
    <w:tmpl w:val="520AB80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364703E"/>
    <w:multiLevelType w:val="hybridMultilevel"/>
    <w:tmpl w:val="8982DCDE"/>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EB2B9F"/>
    <w:multiLevelType w:val="hybridMultilevel"/>
    <w:tmpl w:val="72F8FEAA"/>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3FE0184"/>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69D1FBE"/>
    <w:multiLevelType w:val="multilevel"/>
    <w:tmpl w:val="8FCC169A"/>
    <w:lvl w:ilvl="0">
      <w:start w:val="1"/>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283D7F76"/>
    <w:multiLevelType w:val="hybridMultilevel"/>
    <w:tmpl w:val="2D8CD0D6"/>
    <w:lvl w:ilvl="0" w:tplc="5A46AE58">
      <w:start w:val="1"/>
      <w:numFmt w:val="decimal"/>
      <w:lvlText w:val="%1."/>
      <w:lvlJc w:val="left"/>
      <w:pPr>
        <w:ind w:left="5322" w:hanging="360"/>
      </w:pPr>
    </w:lvl>
    <w:lvl w:ilvl="1" w:tplc="176E4B50">
      <w:start w:val="1"/>
      <w:numFmt w:val="lowerLetter"/>
      <w:lvlText w:val="%2."/>
      <w:lvlJc w:val="left"/>
      <w:pPr>
        <w:ind w:left="6042" w:hanging="360"/>
      </w:pPr>
    </w:lvl>
    <w:lvl w:ilvl="2" w:tplc="A1D602F6">
      <w:start w:val="1"/>
      <w:numFmt w:val="lowerRoman"/>
      <w:lvlText w:val="%3."/>
      <w:lvlJc w:val="right"/>
      <w:pPr>
        <w:ind w:left="6762" w:hanging="180"/>
      </w:pPr>
    </w:lvl>
    <w:lvl w:ilvl="3" w:tplc="0C266F2C">
      <w:start w:val="1"/>
      <w:numFmt w:val="decimal"/>
      <w:lvlText w:val="%4."/>
      <w:lvlJc w:val="left"/>
      <w:pPr>
        <w:ind w:left="7482" w:hanging="360"/>
      </w:pPr>
    </w:lvl>
    <w:lvl w:ilvl="4" w:tplc="88F6DC0C">
      <w:start w:val="1"/>
      <w:numFmt w:val="lowerLetter"/>
      <w:lvlText w:val="%5."/>
      <w:lvlJc w:val="left"/>
      <w:pPr>
        <w:ind w:left="8202" w:hanging="360"/>
      </w:pPr>
    </w:lvl>
    <w:lvl w:ilvl="5" w:tplc="30C6948A">
      <w:start w:val="1"/>
      <w:numFmt w:val="lowerRoman"/>
      <w:lvlText w:val="%6."/>
      <w:lvlJc w:val="right"/>
      <w:pPr>
        <w:ind w:left="8922" w:hanging="180"/>
      </w:pPr>
    </w:lvl>
    <w:lvl w:ilvl="6" w:tplc="F47CE22C">
      <w:start w:val="1"/>
      <w:numFmt w:val="decimal"/>
      <w:lvlText w:val="%7."/>
      <w:lvlJc w:val="left"/>
      <w:pPr>
        <w:ind w:left="9642" w:hanging="360"/>
      </w:pPr>
    </w:lvl>
    <w:lvl w:ilvl="7" w:tplc="2FE4BA68">
      <w:start w:val="1"/>
      <w:numFmt w:val="lowerLetter"/>
      <w:lvlText w:val="%8."/>
      <w:lvlJc w:val="left"/>
      <w:pPr>
        <w:ind w:left="10362" w:hanging="360"/>
      </w:pPr>
    </w:lvl>
    <w:lvl w:ilvl="8" w:tplc="DCD2FE62">
      <w:start w:val="1"/>
      <w:numFmt w:val="lowerRoman"/>
      <w:lvlText w:val="%9."/>
      <w:lvlJc w:val="right"/>
      <w:pPr>
        <w:ind w:left="11082" w:hanging="180"/>
      </w:pPr>
    </w:lvl>
  </w:abstractNum>
  <w:abstractNum w:abstractNumId="18" w15:restartNumberingAfterBreak="0">
    <w:nsid w:val="296002CB"/>
    <w:multiLevelType w:val="hybridMultilevel"/>
    <w:tmpl w:val="AD1A4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F465FA0"/>
    <w:multiLevelType w:val="hybridMultilevel"/>
    <w:tmpl w:val="5B8C99A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B3553"/>
    <w:multiLevelType w:val="hybridMultilevel"/>
    <w:tmpl w:val="CF06B69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82B0BFD"/>
    <w:multiLevelType w:val="hybridMultilevel"/>
    <w:tmpl w:val="59C0A77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A82C5E"/>
    <w:multiLevelType w:val="multilevel"/>
    <w:tmpl w:val="AA10ADE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3" w15:restartNumberingAfterBreak="0">
    <w:nsid w:val="4824426A"/>
    <w:multiLevelType w:val="hybridMultilevel"/>
    <w:tmpl w:val="82E4DC72"/>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4BAF2DEB"/>
    <w:multiLevelType w:val="hybridMultilevel"/>
    <w:tmpl w:val="889EA680"/>
    <w:lvl w:ilvl="0" w:tplc="00844836">
      <w:start w:val="1"/>
      <w:numFmt w:val="decimal"/>
      <w:lvlText w:val="%1."/>
      <w:lvlJc w:val="left"/>
      <w:pPr>
        <w:ind w:left="990" w:hanging="360"/>
      </w:pPr>
      <w:rPr>
        <w:rFonts w:ascii="Times New Roman" w:eastAsia="Calibri" w:hAnsi="Times New Roman" w:cs="Times New Roman"/>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25" w15:restartNumberingAfterBreak="0">
    <w:nsid w:val="517D79B6"/>
    <w:multiLevelType w:val="multilevel"/>
    <w:tmpl w:val="4202AC9C"/>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7475F6"/>
    <w:multiLevelType w:val="hybridMultilevel"/>
    <w:tmpl w:val="BBA658DA"/>
    <w:lvl w:ilvl="0" w:tplc="040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589F095A"/>
    <w:multiLevelType w:val="multilevel"/>
    <w:tmpl w:val="F3ACD784"/>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290F81"/>
    <w:multiLevelType w:val="hybridMultilevel"/>
    <w:tmpl w:val="E73EC11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5096535"/>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5537FDE"/>
    <w:multiLevelType w:val="hybridMultilevel"/>
    <w:tmpl w:val="7344823A"/>
    <w:lvl w:ilvl="0" w:tplc="856C03A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1" w15:restartNumberingAfterBreak="0">
    <w:nsid w:val="6BA43C56"/>
    <w:multiLevelType w:val="hybridMultilevel"/>
    <w:tmpl w:val="96BC376C"/>
    <w:lvl w:ilvl="0" w:tplc="8F2896B2">
      <w:start w:val="1"/>
      <w:numFmt w:val="decimal"/>
      <w:lvlText w:val="%1."/>
      <w:lvlJc w:val="left"/>
      <w:pPr>
        <w:ind w:left="360" w:hanging="360"/>
      </w:pPr>
      <w:rPr>
        <w:rFonts w:cs="Times New Roman"/>
        <w:b w:val="0"/>
        <w:i w:val="0"/>
      </w:rPr>
    </w:lvl>
    <w:lvl w:ilvl="1" w:tplc="04190019">
      <w:start w:val="1"/>
      <w:numFmt w:val="lowerLetter"/>
      <w:lvlText w:val="%2."/>
      <w:lvlJc w:val="left"/>
      <w:pPr>
        <w:ind w:left="1592" w:hanging="360"/>
      </w:pPr>
      <w:rPr>
        <w:rFonts w:cs="Times New Roman"/>
      </w:rPr>
    </w:lvl>
    <w:lvl w:ilvl="2" w:tplc="0419001B">
      <w:start w:val="1"/>
      <w:numFmt w:val="lowerRoman"/>
      <w:lvlText w:val="%3."/>
      <w:lvlJc w:val="right"/>
      <w:pPr>
        <w:ind w:left="2312" w:hanging="180"/>
      </w:pPr>
      <w:rPr>
        <w:rFonts w:cs="Times New Roman"/>
      </w:rPr>
    </w:lvl>
    <w:lvl w:ilvl="3" w:tplc="0419000F">
      <w:start w:val="1"/>
      <w:numFmt w:val="decimal"/>
      <w:lvlText w:val="%4."/>
      <w:lvlJc w:val="left"/>
      <w:pPr>
        <w:ind w:left="3032" w:hanging="360"/>
      </w:pPr>
      <w:rPr>
        <w:rFonts w:cs="Times New Roman"/>
      </w:rPr>
    </w:lvl>
    <w:lvl w:ilvl="4" w:tplc="04190019">
      <w:start w:val="1"/>
      <w:numFmt w:val="lowerLetter"/>
      <w:lvlText w:val="%5."/>
      <w:lvlJc w:val="left"/>
      <w:pPr>
        <w:ind w:left="3752" w:hanging="360"/>
      </w:pPr>
      <w:rPr>
        <w:rFonts w:cs="Times New Roman"/>
      </w:rPr>
    </w:lvl>
    <w:lvl w:ilvl="5" w:tplc="0419001B">
      <w:start w:val="1"/>
      <w:numFmt w:val="lowerRoman"/>
      <w:lvlText w:val="%6."/>
      <w:lvlJc w:val="right"/>
      <w:pPr>
        <w:ind w:left="4472" w:hanging="180"/>
      </w:pPr>
      <w:rPr>
        <w:rFonts w:cs="Times New Roman"/>
      </w:rPr>
    </w:lvl>
    <w:lvl w:ilvl="6" w:tplc="0419000F">
      <w:start w:val="1"/>
      <w:numFmt w:val="decimal"/>
      <w:lvlText w:val="%7."/>
      <w:lvlJc w:val="left"/>
      <w:pPr>
        <w:ind w:left="5192" w:hanging="360"/>
      </w:pPr>
      <w:rPr>
        <w:rFonts w:cs="Times New Roman"/>
      </w:rPr>
    </w:lvl>
    <w:lvl w:ilvl="7" w:tplc="04190019">
      <w:start w:val="1"/>
      <w:numFmt w:val="lowerLetter"/>
      <w:lvlText w:val="%8."/>
      <w:lvlJc w:val="left"/>
      <w:pPr>
        <w:ind w:left="5912" w:hanging="360"/>
      </w:pPr>
      <w:rPr>
        <w:rFonts w:cs="Times New Roman"/>
      </w:rPr>
    </w:lvl>
    <w:lvl w:ilvl="8" w:tplc="0419001B">
      <w:start w:val="1"/>
      <w:numFmt w:val="lowerRoman"/>
      <w:lvlText w:val="%9."/>
      <w:lvlJc w:val="right"/>
      <w:pPr>
        <w:ind w:left="6632" w:hanging="180"/>
      </w:pPr>
      <w:rPr>
        <w:rFonts w:cs="Times New Roman"/>
      </w:rPr>
    </w:lvl>
  </w:abstractNum>
  <w:abstractNum w:abstractNumId="32" w15:restartNumberingAfterBreak="0">
    <w:nsid w:val="6BA44F0B"/>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0BF256A"/>
    <w:multiLevelType w:val="hybridMultilevel"/>
    <w:tmpl w:val="3FC25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59026A"/>
    <w:multiLevelType w:val="hybridMultilevel"/>
    <w:tmpl w:val="9138AD2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5D11898"/>
    <w:multiLevelType w:val="hybridMultilevel"/>
    <w:tmpl w:val="01E2A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232AE1"/>
    <w:multiLevelType w:val="hybridMultilevel"/>
    <w:tmpl w:val="5968518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84C5D07"/>
    <w:multiLevelType w:val="hybridMultilevel"/>
    <w:tmpl w:val="D28E3E2C"/>
    <w:lvl w:ilvl="0" w:tplc="B7189698">
      <w:start w:val="1"/>
      <w:numFmt w:val="decimal"/>
      <w:lvlText w:val="%1."/>
      <w:lvlJc w:val="left"/>
      <w:pPr>
        <w:ind w:left="1189" w:hanging="480"/>
      </w:pPr>
      <w:rPr>
        <w:rFonts w:eastAsia="Times New Roman"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8" w15:restartNumberingAfterBreak="0">
    <w:nsid w:val="78C85935"/>
    <w:multiLevelType w:val="hybridMultilevel"/>
    <w:tmpl w:val="47481BBC"/>
    <w:lvl w:ilvl="0" w:tplc="8D3CCC68">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9" w15:restartNumberingAfterBreak="0">
    <w:nsid w:val="78E41400"/>
    <w:multiLevelType w:val="hybridMultilevel"/>
    <w:tmpl w:val="CFA6B6F2"/>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ABA0E5F"/>
    <w:multiLevelType w:val="hybridMultilevel"/>
    <w:tmpl w:val="EE48FAE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AEF6822"/>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B22088D"/>
    <w:multiLevelType w:val="hybridMultilevel"/>
    <w:tmpl w:val="7248A23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D410D1A"/>
    <w:multiLevelType w:val="multilevel"/>
    <w:tmpl w:val="85823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D795E0A"/>
    <w:multiLevelType w:val="hybridMultilevel"/>
    <w:tmpl w:val="478664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DC65620"/>
    <w:multiLevelType w:val="multilevel"/>
    <w:tmpl w:val="DFE0135C"/>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440"/>
        </w:tabs>
        <w:ind w:left="1440" w:hanging="360"/>
      </w:pPr>
      <w:rPr>
        <w:b w:val="0"/>
        <w:bCs w:val="0"/>
        <w:color w:val="auto"/>
      </w:r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num w:numId="1">
    <w:abstractNumId w:val="10"/>
  </w:num>
  <w:num w:numId="2">
    <w:abstractNumId w:val="1"/>
  </w:num>
  <w:num w:numId="3">
    <w:abstractNumId w:val="24"/>
  </w:num>
  <w:num w:numId="4">
    <w:abstractNumId w:val="41"/>
  </w:num>
  <w:num w:numId="5">
    <w:abstractNumId w:val="29"/>
  </w:num>
  <w:num w:numId="6">
    <w:abstractNumId w:val="32"/>
  </w:num>
  <w:num w:numId="7">
    <w:abstractNumId w:val="15"/>
  </w:num>
  <w:num w:numId="8">
    <w:abstractNumId w:val="35"/>
  </w:num>
  <w:num w:numId="9">
    <w:abstractNumId w:val="4"/>
  </w:num>
  <w:num w:numId="10">
    <w:abstractNumId w:val="5"/>
  </w:num>
  <w:num w:numId="11">
    <w:abstractNumId w:val="28"/>
  </w:num>
  <w:num w:numId="12">
    <w:abstractNumId w:val="3"/>
  </w:num>
  <w:num w:numId="13">
    <w:abstractNumId w:val="11"/>
  </w:num>
  <w:num w:numId="14">
    <w:abstractNumId w:val="21"/>
  </w:num>
  <w:num w:numId="15">
    <w:abstractNumId w:val="20"/>
  </w:num>
  <w:num w:numId="16">
    <w:abstractNumId w:val="12"/>
  </w:num>
  <w:num w:numId="17">
    <w:abstractNumId w:val="14"/>
  </w:num>
  <w:num w:numId="18">
    <w:abstractNumId w:val="13"/>
  </w:num>
  <w:num w:numId="19">
    <w:abstractNumId w:val="40"/>
  </w:num>
  <w:num w:numId="20">
    <w:abstractNumId w:val="39"/>
  </w:num>
  <w:num w:numId="21">
    <w:abstractNumId w:val="34"/>
  </w:num>
  <w:num w:numId="22">
    <w:abstractNumId w:val="42"/>
  </w:num>
  <w:num w:numId="23">
    <w:abstractNumId w:val="2"/>
  </w:num>
  <w:num w:numId="24">
    <w:abstractNumId w:val="6"/>
  </w:num>
  <w:num w:numId="25">
    <w:abstractNumId w:val="37"/>
  </w:num>
  <w:num w:numId="26">
    <w:abstractNumId w:val="0"/>
  </w:num>
  <w:num w:numId="27">
    <w:abstractNumId w:val="30"/>
  </w:num>
  <w:num w:numId="28">
    <w:abstractNumId w:val="38"/>
  </w:num>
  <w:num w:numId="29">
    <w:abstractNumId w:val="33"/>
  </w:num>
  <w:num w:numId="30">
    <w:abstractNumId w:val="1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22"/>
  </w:num>
  <w:num w:numId="35">
    <w:abstractNumId w:val="45"/>
  </w:num>
  <w:num w:numId="36">
    <w:abstractNumId w:val="27"/>
  </w:num>
  <w:num w:numId="37">
    <w:abstractNumId w:val="25"/>
  </w:num>
  <w:num w:numId="38">
    <w:abstractNumId w:val="9"/>
  </w:num>
  <w:num w:numId="39">
    <w:abstractNumId w:val="43"/>
  </w:num>
  <w:num w:numId="40">
    <w:abstractNumId w:val="26"/>
  </w:num>
  <w:num w:numId="41">
    <w:abstractNumId w:val="36"/>
  </w:num>
  <w:num w:numId="42">
    <w:abstractNumId w:val="23"/>
  </w:num>
  <w:num w:numId="43">
    <w:abstractNumId w:val="18"/>
  </w:num>
  <w:num w:numId="44">
    <w:abstractNumId w:val="8"/>
  </w:num>
  <w:num w:numId="45">
    <w:abstractNumId w:val="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C9"/>
    <w:rsid w:val="00074569"/>
    <w:rsid w:val="00074ECF"/>
    <w:rsid w:val="000822B8"/>
    <w:rsid w:val="000F01E5"/>
    <w:rsid w:val="00105634"/>
    <w:rsid w:val="001A059D"/>
    <w:rsid w:val="001D47F9"/>
    <w:rsid w:val="001E6EEE"/>
    <w:rsid w:val="002308BC"/>
    <w:rsid w:val="002411BA"/>
    <w:rsid w:val="00267908"/>
    <w:rsid w:val="00272DE1"/>
    <w:rsid w:val="00292372"/>
    <w:rsid w:val="002E1CBF"/>
    <w:rsid w:val="0031054A"/>
    <w:rsid w:val="00371AF0"/>
    <w:rsid w:val="0040327D"/>
    <w:rsid w:val="00420FCA"/>
    <w:rsid w:val="00421591"/>
    <w:rsid w:val="00443329"/>
    <w:rsid w:val="004541D1"/>
    <w:rsid w:val="004B3652"/>
    <w:rsid w:val="004E1F44"/>
    <w:rsid w:val="004F32DF"/>
    <w:rsid w:val="00523C1F"/>
    <w:rsid w:val="00590DB0"/>
    <w:rsid w:val="005F4D2F"/>
    <w:rsid w:val="00636FAB"/>
    <w:rsid w:val="00660482"/>
    <w:rsid w:val="00667EC9"/>
    <w:rsid w:val="0067652D"/>
    <w:rsid w:val="006A0EB7"/>
    <w:rsid w:val="006D3049"/>
    <w:rsid w:val="00796AD6"/>
    <w:rsid w:val="00813C45"/>
    <w:rsid w:val="00884519"/>
    <w:rsid w:val="00896A0F"/>
    <w:rsid w:val="008D10CD"/>
    <w:rsid w:val="0094755C"/>
    <w:rsid w:val="00997772"/>
    <w:rsid w:val="00A2320B"/>
    <w:rsid w:val="00A97B91"/>
    <w:rsid w:val="00AE1575"/>
    <w:rsid w:val="00B0573B"/>
    <w:rsid w:val="00B41BA6"/>
    <w:rsid w:val="00B6516E"/>
    <w:rsid w:val="00B70FF9"/>
    <w:rsid w:val="00B77F2E"/>
    <w:rsid w:val="00BB38F6"/>
    <w:rsid w:val="00BC243F"/>
    <w:rsid w:val="00BE1FBC"/>
    <w:rsid w:val="00C064D6"/>
    <w:rsid w:val="00C254AD"/>
    <w:rsid w:val="00C62C85"/>
    <w:rsid w:val="00CF082C"/>
    <w:rsid w:val="00DA70A4"/>
    <w:rsid w:val="00DC10E8"/>
    <w:rsid w:val="00DE0B9A"/>
    <w:rsid w:val="00E12A93"/>
    <w:rsid w:val="00E64788"/>
    <w:rsid w:val="00E76964"/>
    <w:rsid w:val="00EA2023"/>
    <w:rsid w:val="00ED13D1"/>
    <w:rsid w:val="00EF1EB3"/>
    <w:rsid w:val="00F13ED7"/>
    <w:rsid w:val="00F2299C"/>
    <w:rsid w:val="00F36CEA"/>
    <w:rsid w:val="00FB54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4A18"/>
  <w15:chartTrackingRefBased/>
  <w15:docId w15:val="{1177DDCD-E3EB-423D-A69E-B81ABEB0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9"/>
    <w:qFormat/>
    <w:rsid w:val="00420FCA"/>
    <w:pPr>
      <w:keepNext/>
      <w:numPr>
        <w:numId w:val="2"/>
      </w:numPr>
      <w:suppressAutoHyphens/>
      <w:spacing w:before="240" w:after="120" w:line="240" w:lineRule="auto"/>
      <w:outlineLvl w:val="0"/>
    </w:pPr>
    <w:rPr>
      <w:rFonts w:ascii="Times New Roman" w:eastAsia="Calibri" w:hAnsi="Times New Roman" w:cs="FreeSans"/>
      <w:b/>
      <w:bCs/>
      <w:kern w:val="0"/>
      <w:sz w:val="36"/>
      <w:szCs w:val="36"/>
      <w:lang w:eastAsia="zh-C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20FCA"/>
    <w:rPr>
      <w:rFonts w:ascii="Times New Roman" w:eastAsia="Calibri" w:hAnsi="Times New Roman" w:cs="FreeSans"/>
      <w:b/>
      <w:bCs/>
      <w:kern w:val="0"/>
      <w:sz w:val="36"/>
      <w:szCs w:val="36"/>
      <w:lang w:eastAsia="zh-CN"/>
      <w14:ligatures w14:val="none"/>
    </w:rPr>
  </w:style>
  <w:style w:type="numbering" w:customStyle="1" w:styleId="11">
    <w:name w:val="Немає списку1"/>
    <w:next w:val="a3"/>
    <w:uiPriority w:val="99"/>
    <w:semiHidden/>
    <w:unhideWhenUsed/>
    <w:rsid w:val="00420FCA"/>
  </w:style>
  <w:style w:type="paragraph" w:styleId="a0">
    <w:name w:val="Body Text"/>
    <w:basedOn w:val="a"/>
    <w:link w:val="a4"/>
    <w:uiPriority w:val="99"/>
    <w:semiHidden/>
    <w:rsid w:val="00420FCA"/>
    <w:pPr>
      <w:spacing w:after="120"/>
    </w:pPr>
    <w:rPr>
      <w:rFonts w:ascii="Calibri" w:eastAsia="Calibri" w:hAnsi="Calibri" w:cs="Times New Roman"/>
      <w:kern w:val="0"/>
      <w14:ligatures w14:val="none"/>
    </w:rPr>
  </w:style>
  <w:style w:type="character" w:customStyle="1" w:styleId="a4">
    <w:name w:val="Основний текст Знак"/>
    <w:basedOn w:val="a1"/>
    <w:link w:val="a0"/>
    <w:uiPriority w:val="99"/>
    <w:semiHidden/>
    <w:rsid w:val="00420FCA"/>
    <w:rPr>
      <w:rFonts w:ascii="Calibri" w:eastAsia="Calibri" w:hAnsi="Calibri" w:cs="Times New Roman"/>
      <w:kern w:val="0"/>
      <w14:ligatures w14:val="none"/>
    </w:rPr>
  </w:style>
  <w:style w:type="paragraph" w:styleId="a5">
    <w:name w:val="List Paragraph"/>
    <w:basedOn w:val="a"/>
    <w:uiPriority w:val="34"/>
    <w:qFormat/>
    <w:rsid w:val="00420FCA"/>
    <w:pPr>
      <w:ind w:left="720"/>
      <w:contextualSpacing/>
    </w:pPr>
    <w:rPr>
      <w:rFonts w:ascii="Calibri" w:eastAsia="Calibri" w:hAnsi="Calibri" w:cs="Times New Roman"/>
      <w:kern w:val="0"/>
      <w14:ligatures w14:val="none"/>
    </w:rPr>
  </w:style>
  <w:style w:type="paragraph" w:styleId="a6">
    <w:name w:val="Balloon Text"/>
    <w:basedOn w:val="a"/>
    <w:link w:val="a7"/>
    <w:uiPriority w:val="99"/>
    <w:semiHidden/>
    <w:rsid w:val="00420FCA"/>
    <w:pPr>
      <w:spacing w:after="0" w:line="240" w:lineRule="auto"/>
    </w:pPr>
    <w:rPr>
      <w:rFonts w:ascii="Segoe UI" w:eastAsia="Calibri" w:hAnsi="Segoe UI" w:cs="Segoe UI"/>
      <w:kern w:val="0"/>
      <w:sz w:val="18"/>
      <w:szCs w:val="18"/>
      <w14:ligatures w14:val="none"/>
    </w:rPr>
  </w:style>
  <w:style w:type="character" w:customStyle="1" w:styleId="a7">
    <w:name w:val="Текст у виносці Знак"/>
    <w:basedOn w:val="a1"/>
    <w:link w:val="a6"/>
    <w:uiPriority w:val="99"/>
    <w:semiHidden/>
    <w:rsid w:val="00420FCA"/>
    <w:rPr>
      <w:rFonts w:ascii="Segoe UI" w:eastAsia="Calibri" w:hAnsi="Segoe UI" w:cs="Segoe UI"/>
      <w:kern w:val="0"/>
      <w:sz w:val="18"/>
      <w:szCs w:val="18"/>
      <w14:ligatures w14:val="none"/>
    </w:rPr>
  </w:style>
  <w:style w:type="paragraph" w:styleId="a8">
    <w:name w:val="header"/>
    <w:basedOn w:val="a"/>
    <w:link w:val="a9"/>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9">
    <w:name w:val="Верхній колонтитул Знак"/>
    <w:basedOn w:val="a1"/>
    <w:link w:val="a8"/>
    <w:uiPriority w:val="99"/>
    <w:rsid w:val="00420FCA"/>
    <w:rPr>
      <w:rFonts w:ascii="Calibri" w:eastAsia="Calibri" w:hAnsi="Calibri" w:cs="Times New Roman"/>
      <w:kern w:val="0"/>
      <w14:ligatures w14:val="none"/>
    </w:rPr>
  </w:style>
  <w:style w:type="paragraph" w:styleId="aa">
    <w:name w:val="footer"/>
    <w:basedOn w:val="a"/>
    <w:link w:val="ab"/>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b">
    <w:name w:val="Нижній колонтитул Знак"/>
    <w:basedOn w:val="a1"/>
    <w:link w:val="aa"/>
    <w:uiPriority w:val="99"/>
    <w:rsid w:val="00420FCA"/>
    <w:rPr>
      <w:rFonts w:ascii="Calibri" w:eastAsia="Calibri" w:hAnsi="Calibri" w:cs="Times New Roman"/>
      <w:kern w:val="0"/>
      <w14:ligatures w14:val="none"/>
    </w:rPr>
  </w:style>
  <w:style w:type="character" w:styleId="ac">
    <w:name w:val="page number"/>
    <w:uiPriority w:val="99"/>
    <w:rsid w:val="00420FCA"/>
    <w:rPr>
      <w:rFonts w:cs="Times New Roman"/>
    </w:rPr>
  </w:style>
  <w:style w:type="paragraph" w:styleId="ad">
    <w:name w:val="Normal (Web)"/>
    <w:basedOn w:val="a"/>
    <w:unhideWhenUsed/>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uiPriority w:val="22"/>
    <w:qFormat/>
    <w:rsid w:val="00420FCA"/>
    <w:rPr>
      <w:b/>
      <w:bCs/>
    </w:rPr>
  </w:style>
  <w:style w:type="character" w:customStyle="1" w:styleId="af">
    <w:name w:val="Основной текст_"/>
    <w:uiPriority w:val="99"/>
    <w:rsid w:val="00420FCA"/>
    <w:rPr>
      <w:rFonts w:ascii="Times New Roman" w:hAnsi="Times New Roman"/>
      <w:spacing w:val="12"/>
      <w:sz w:val="23"/>
      <w:u w:val="none"/>
    </w:rPr>
  </w:style>
  <w:style w:type="paragraph" w:customStyle="1" w:styleId="af0">
    <w:name w:val="Нормальний текст"/>
    <w:basedOn w:val="a"/>
    <w:link w:val="af1"/>
    <w:rsid w:val="00420FCA"/>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af1">
    <w:name w:val="Нормальний текст Знак"/>
    <w:link w:val="af0"/>
    <w:locked/>
    <w:rsid w:val="00420FCA"/>
    <w:rPr>
      <w:rFonts w:ascii="Antiqua" w:eastAsia="Times New Roman" w:hAnsi="Antiqua" w:cs="Times New Roman"/>
      <w:kern w:val="0"/>
      <w:sz w:val="26"/>
      <w:szCs w:val="20"/>
      <w:lang w:eastAsia="ru-RU"/>
      <w14:ligatures w14:val="none"/>
    </w:rPr>
  </w:style>
  <w:style w:type="paragraph" w:styleId="af2">
    <w:name w:val="No Spacing"/>
    <w:uiPriority w:val="1"/>
    <w:qFormat/>
    <w:rsid w:val="00420FCA"/>
    <w:pPr>
      <w:spacing w:after="0" w:line="240" w:lineRule="auto"/>
    </w:pPr>
    <w:rPr>
      <w:rFonts w:ascii="Calibri" w:eastAsia="Calibri" w:hAnsi="Calibri" w:cs="Times New Roman"/>
      <w:kern w:val="0"/>
      <w:lang w:val="ru-RU"/>
      <w14:ligatures w14:val="none"/>
    </w:rPr>
  </w:style>
  <w:style w:type="table" w:styleId="af3">
    <w:name w:val="Table Grid"/>
    <w:basedOn w:val="a2"/>
    <w:uiPriority w:val="39"/>
    <w:rsid w:val="00420FCA"/>
    <w:pPr>
      <w:spacing w:after="0" w:line="240" w:lineRule="auto"/>
    </w:pPr>
    <w:rPr>
      <w:rFonts w:ascii="Calibri" w:eastAsia="Calibri"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420FCA"/>
    <w:rPr>
      <w:color w:val="0000FF"/>
      <w:u w:val="single"/>
    </w:rPr>
  </w:style>
  <w:style w:type="paragraph" w:customStyle="1" w:styleId="rvps2">
    <w:name w:val="rvps2"/>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1"/>
    <w:rsid w:val="00420FCA"/>
  </w:style>
  <w:style w:type="paragraph" w:customStyle="1" w:styleId="12">
    <w:name w:val="1"/>
    <w:basedOn w:val="a"/>
    <w:rsid w:val="00420FCA"/>
    <w:pPr>
      <w:spacing w:after="0" w:line="240" w:lineRule="auto"/>
    </w:pPr>
    <w:rPr>
      <w:rFonts w:ascii="Verdana" w:eastAsia="Times New Roman" w:hAnsi="Verdana" w:cs="Verdana"/>
      <w:kern w:val="0"/>
      <w:sz w:val="20"/>
      <w:szCs w:val="20"/>
      <w:lang w:val="en-US"/>
      <w14:ligatures w14:val="none"/>
    </w:rPr>
  </w:style>
  <w:style w:type="paragraph" w:customStyle="1" w:styleId="Just">
    <w:name w:val="Just"/>
    <w:rsid w:val="00420FCA"/>
    <w:pPr>
      <w:suppressAutoHyphens/>
      <w:autoSpaceDE w:val="0"/>
      <w:spacing w:before="40" w:after="40" w:line="240" w:lineRule="auto"/>
      <w:ind w:firstLine="568"/>
      <w:jc w:val="both"/>
    </w:pPr>
    <w:rPr>
      <w:rFonts w:ascii="Times New Roman" w:eastAsia="Arial" w:hAnsi="Times New Roman" w:cs="Times New Roman"/>
      <w:kern w:val="1"/>
      <w:sz w:val="24"/>
      <w:szCs w:val="24"/>
      <w:lang w:val="ru-RU" w:eastAsia="ar-SA"/>
      <w14:ligatures w14:val="none"/>
    </w:rPr>
  </w:style>
  <w:style w:type="paragraph" w:customStyle="1" w:styleId="rtejustify">
    <w:name w:val="rtejustify"/>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420FCA"/>
    <w:pPr>
      <w:autoSpaceDE w:val="0"/>
      <w:autoSpaceDN w:val="0"/>
      <w:adjustRightInd w:val="0"/>
      <w:spacing w:after="0" w:line="240" w:lineRule="auto"/>
    </w:pPr>
    <w:rPr>
      <w:rFonts w:ascii="Courier New" w:eastAsia="Times New Roman" w:hAnsi="Courier New" w:cs="Courier New"/>
      <w:color w:val="000000"/>
      <w:kern w:val="0"/>
      <w:sz w:val="24"/>
      <w:szCs w:val="24"/>
      <w:lang w:val="ru-RU" w:eastAsia="ru-RU"/>
      <w14:ligatures w14:val="none"/>
    </w:rPr>
  </w:style>
  <w:style w:type="character" w:customStyle="1" w:styleId="5">
    <w:name w:val="Основной текст (5)_"/>
    <w:uiPriority w:val="99"/>
    <w:rsid w:val="00420FCA"/>
    <w:rPr>
      <w:rFonts w:ascii="Times New Roman" w:hAnsi="Times New Roman"/>
      <w:b/>
      <w:i/>
      <w:spacing w:val="6"/>
      <w:sz w:val="23"/>
      <w:u w:val="none"/>
    </w:rPr>
  </w:style>
  <w:style w:type="character" w:customStyle="1" w:styleId="2">
    <w:name w:val="Основной текст (2)_"/>
    <w:uiPriority w:val="99"/>
    <w:rsid w:val="00420FCA"/>
    <w:rPr>
      <w:rFonts w:ascii="Times New Roman" w:hAnsi="Times New Roman"/>
      <w:b/>
      <w:spacing w:val="10"/>
      <w:sz w:val="23"/>
      <w:u w:val="none"/>
    </w:rPr>
  </w:style>
  <w:style w:type="paragraph" w:customStyle="1" w:styleId="rvps17">
    <w:name w:val="rvps17"/>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78">
    <w:name w:val="rvts78"/>
    <w:basedOn w:val="a1"/>
    <w:rsid w:val="00420FCA"/>
  </w:style>
  <w:style w:type="paragraph" w:customStyle="1" w:styleId="rvps6">
    <w:name w:val="rvps6"/>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23">
    <w:name w:val="rvts23"/>
    <w:basedOn w:val="a1"/>
    <w:rsid w:val="00420FCA"/>
  </w:style>
  <w:style w:type="paragraph" w:styleId="af5">
    <w:name w:val="Plain Text"/>
    <w:basedOn w:val="a"/>
    <w:link w:val="af6"/>
    <w:rsid w:val="00420FCA"/>
    <w:pPr>
      <w:spacing w:after="0" w:line="240" w:lineRule="auto"/>
    </w:pPr>
    <w:rPr>
      <w:rFonts w:ascii="Courier New" w:eastAsia="Times New Roman" w:hAnsi="Courier New" w:cs="Courier New"/>
      <w:kern w:val="0"/>
      <w:sz w:val="20"/>
      <w:szCs w:val="20"/>
      <w:lang w:eastAsia="ru-RU"/>
      <w14:ligatures w14:val="none"/>
    </w:rPr>
  </w:style>
  <w:style w:type="character" w:customStyle="1" w:styleId="af6">
    <w:name w:val="Текст Знак"/>
    <w:basedOn w:val="a1"/>
    <w:link w:val="af5"/>
    <w:rsid w:val="00420FCA"/>
    <w:rPr>
      <w:rFonts w:ascii="Courier New" w:eastAsia="Times New Roman" w:hAnsi="Courier New" w:cs="Courier New"/>
      <w:kern w:val="0"/>
      <w:sz w:val="20"/>
      <w:szCs w:val="20"/>
      <w:lang w:eastAsia="ru-RU"/>
      <w14:ligatures w14:val="none"/>
    </w:rPr>
  </w:style>
  <w:style w:type="paragraph" w:customStyle="1" w:styleId="rvps7">
    <w:name w:val="rvps7"/>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15">
    <w:name w:val="rvts15"/>
    <w:basedOn w:val="a1"/>
    <w:rsid w:val="00420FCA"/>
  </w:style>
  <w:style w:type="character" w:customStyle="1" w:styleId="rvts44">
    <w:name w:val="rvts44"/>
    <w:basedOn w:val="a1"/>
    <w:rsid w:val="00420FCA"/>
  </w:style>
  <w:style w:type="paragraph" w:styleId="af7">
    <w:name w:val="annotation text"/>
    <w:basedOn w:val="a"/>
    <w:link w:val="af8"/>
    <w:uiPriority w:val="99"/>
    <w:unhideWhenUsed/>
    <w:rsid w:val="00420FCA"/>
    <w:pPr>
      <w:spacing w:line="240" w:lineRule="auto"/>
    </w:pPr>
    <w:rPr>
      <w:rFonts w:ascii="Calibri" w:eastAsia="Calibri" w:hAnsi="Calibri" w:cs="Times New Roman"/>
      <w:kern w:val="0"/>
      <w:sz w:val="20"/>
      <w:szCs w:val="20"/>
      <w:lang w:val="en-US"/>
      <w14:ligatures w14:val="none"/>
    </w:rPr>
  </w:style>
  <w:style w:type="character" w:customStyle="1" w:styleId="af8">
    <w:name w:val="Текст примітки Знак"/>
    <w:basedOn w:val="a1"/>
    <w:link w:val="af7"/>
    <w:uiPriority w:val="99"/>
    <w:rsid w:val="00420FCA"/>
    <w:rPr>
      <w:rFonts w:ascii="Calibri" w:eastAsia="Calibri" w:hAnsi="Calibri" w:cs="Times New Roman"/>
      <w:kern w:val="0"/>
      <w:sz w:val="20"/>
      <w:szCs w:val="20"/>
      <w:lang w:val="en-US"/>
      <w14:ligatures w14:val="none"/>
    </w:rPr>
  </w:style>
  <w:style w:type="paragraph" w:customStyle="1" w:styleId="13">
    <w:name w:val="Знак Знак1 Знак"/>
    <w:basedOn w:val="a"/>
    <w:uiPriority w:val="99"/>
    <w:rsid w:val="00420FCA"/>
    <w:pPr>
      <w:spacing w:after="0" w:line="240" w:lineRule="auto"/>
    </w:pPr>
    <w:rPr>
      <w:rFonts w:ascii="Verdana" w:eastAsia="Times New Roman" w:hAnsi="Verdana" w:cs="Verdana"/>
      <w:kern w:val="0"/>
      <w:sz w:val="24"/>
      <w:szCs w:val="24"/>
      <w:lang w:val="en-US"/>
      <w14:ligatures w14:val="none"/>
    </w:rPr>
  </w:style>
  <w:style w:type="paragraph" w:customStyle="1" w:styleId="af9">
    <w:name w:val="Обычный"/>
    <w:rsid w:val="00420FCA"/>
    <w:pPr>
      <w:widowControl w:val="0"/>
      <w:suppressAutoHyphens/>
      <w:autoSpaceDN w:val="0"/>
      <w:spacing w:after="0" w:line="240" w:lineRule="auto"/>
      <w:textAlignment w:val="baseline"/>
    </w:pPr>
    <w:rPr>
      <w:rFonts w:ascii="Times New Roman" w:eastAsia="Andale Sans UI" w:hAnsi="Times New Roman" w:cs="Tahoma"/>
      <w:kern w:val="3"/>
      <w:sz w:val="24"/>
      <w:szCs w:val="24"/>
      <w:lang w:val="ru-RU" w:eastAsia="ru-RU"/>
      <w14:ligatures w14:val="none"/>
    </w:rPr>
  </w:style>
  <w:style w:type="character" w:customStyle="1" w:styleId="afa">
    <w:name w:val="Основной шрифт абзаца"/>
    <w:rsid w:val="0042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24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kut.gov.ua/wp-content/uploads/2021/10/%D0%A0-%E2%84%962599.pdf" TargetMode="External"/><Relationship Id="rId13" Type="http://schemas.openxmlformats.org/officeDocument/2006/relationships/hyperlink" Target="https://krkut.gov.ua/wp-content/uploads/2022/02/strategy_krasnokutsk.pdf" TargetMode="External"/><Relationship Id="rId3" Type="http://schemas.openxmlformats.org/officeDocument/2006/relationships/settings" Target="settings.xml"/><Relationship Id="rId7" Type="http://schemas.openxmlformats.org/officeDocument/2006/relationships/hyperlink" Target="https://krkut.gov.ua/wp-content/uploads/2021/10/%D0%A0-%E2%84%962640.pdf" TargetMode="External"/><Relationship Id="rId12" Type="http://schemas.openxmlformats.org/officeDocument/2006/relationships/hyperlink" Target="https://zakon.rada.gov.ua/laws/show/579-2021-%D0%B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579-2021-%D0%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722/2019" TargetMode="External"/><Relationship Id="rId4" Type="http://schemas.openxmlformats.org/officeDocument/2006/relationships/webSettings" Target="webSettings.xml"/><Relationship Id="rId9" Type="http://schemas.openxmlformats.org/officeDocument/2006/relationships/hyperlink" Target="https://zakon.rada.gov.ua/laws/show/94/2021" TargetMode="External"/><Relationship Id="rId14" Type="http://schemas.openxmlformats.org/officeDocument/2006/relationships/hyperlink" Target="https://krkut.gov.ua/wp-content/uploads/2022/02/strategy_krasnokutsk.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42559</Words>
  <Characters>24259</Characters>
  <Application>Microsoft Office Word</Application>
  <DocSecurity>0</DocSecurity>
  <Lines>202</Lines>
  <Paragraphs>133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cp:revision>
  <cp:lastPrinted>2024-12-12T12:02:00Z</cp:lastPrinted>
  <dcterms:created xsi:type="dcterms:W3CDTF">2025-10-21T06:04:00Z</dcterms:created>
  <dcterms:modified xsi:type="dcterms:W3CDTF">2025-10-21T06:04:00Z</dcterms:modified>
</cp:coreProperties>
</file>